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64F8" w:rsidRDefault="008D64F8">
      <w:pPr>
        <w:spacing w:line="200" w:lineRule="exact"/>
        <w:rPr>
          <w:rFonts w:ascii="宋体" w:hAnsi="宋体"/>
          <w:sz w:val="24"/>
        </w:rPr>
      </w:pPr>
      <w:bookmarkStart w:id="0" w:name="page1"/>
      <w:bookmarkEnd w:id="0"/>
    </w:p>
    <w:p w:rsidR="008D64F8" w:rsidRDefault="008D64F8">
      <w:pPr>
        <w:spacing w:line="200" w:lineRule="exact"/>
        <w:rPr>
          <w:rFonts w:ascii="宋体" w:hAnsi="宋体"/>
          <w:sz w:val="24"/>
        </w:rPr>
      </w:pPr>
    </w:p>
    <w:p w:rsidR="008D64F8" w:rsidRDefault="008D64F8">
      <w:pPr>
        <w:spacing w:line="200" w:lineRule="exact"/>
        <w:rPr>
          <w:rFonts w:ascii="宋体" w:hAnsi="宋体"/>
          <w:sz w:val="24"/>
        </w:rPr>
      </w:pPr>
    </w:p>
    <w:p w:rsidR="008D64F8" w:rsidRDefault="008D64F8">
      <w:pPr>
        <w:spacing w:line="200" w:lineRule="exact"/>
        <w:rPr>
          <w:rFonts w:ascii="宋体" w:hAnsi="宋体"/>
          <w:sz w:val="24"/>
        </w:rPr>
      </w:pPr>
    </w:p>
    <w:p w:rsidR="008D64F8" w:rsidRDefault="008D64F8">
      <w:pPr>
        <w:spacing w:line="200" w:lineRule="exact"/>
        <w:rPr>
          <w:rFonts w:ascii="宋体" w:hAnsi="宋体"/>
          <w:sz w:val="24"/>
        </w:rPr>
      </w:pPr>
    </w:p>
    <w:p w:rsidR="008D64F8" w:rsidRDefault="008D64F8">
      <w:pPr>
        <w:spacing w:line="200" w:lineRule="exact"/>
        <w:rPr>
          <w:rFonts w:ascii="宋体" w:hAnsi="宋体"/>
          <w:sz w:val="24"/>
        </w:rPr>
      </w:pPr>
    </w:p>
    <w:p w:rsidR="008D64F8" w:rsidRDefault="008D64F8">
      <w:pPr>
        <w:spacing w:line="200" w:lineRule="exact"/>
        <w:rPr>
          <w:rFonts w:ascii="宋体" w:hAnsi="宋体"/>
          <w:sz w:val="24"/>
        </w:rPr>
      </w:pPr>
    </w:p>
    <w:p w:rsidR="008D64F8" w:rsidRDefault="008D64F8">
      <w:pPr>
        <w:spacing w:line="200" w:lineRule="exact"/>
        <w:rPr>
          <w:rFonts w:ascii="宋体" w:hAnsi="宋体"/>
          <w:sz w:val="24"/>
        </w:rPr>
      </w:pPr>
    </w:p>
    <w:p w:rsidR="008D64F8" w:rsidRDefault="008D64F8">
      <w:pPr>
        <w:spacing w:line="200" w:lineRule="exact"/>
        <w:rPr>
          <w:rFonts w:ascii="宋体" w:hAnsi="宋体"/>
          <w:sz w:val="24"/>
        </w:rPr>
      </w:pPr>
    </w:p>
    <w:p w:rsidR="008D64F8" w:rsidRDefault="008D64F8">
      <w:pPr>
        <w:spacing w:line="200" w:lineRule="exact"/>
        <w:rPr>
          <w:rFonts w:ascii="宋体" w:hAnsi="宋体"/>
          <w:sz w:val="24"/>
        </w:rPr>
      </w:pPr>
    </w:p>
    <w:p w:rsidR="008D64F8" w:rsidRDefault="008D64F8">
      <w:pPr>
        <w:spacing w:line="200" w:lineRule="exact"/>
        <w:rPr>
          <w:rFonts w:ascii="宋体" w:hAnsi="宋体"/>
          <w:sz w:val="24"/>
        </w:rPr>
      </w:pPr>
    </w:p>
    <w:p w:rsidR="008D64F8" w:rsidRDefault="008D64F8">
      <w:pPr>
        <w:spacing w:line="200" w:lineRule="exact"/>
        <w:rPr>
          <w:rFonts w:ascii="宋体" w:hAnsi="宋体"/>
          <w:sz w:val="24"/>
        </w:rPr>
      </w:pPr>
    </w:p>
    <w:p w:rsidR="008D64F8" w:rsidRDefault="008D64F8">
      <w:pPr>
        <w:spacing w:line="200" w:lineRule="exact"/>
        <w:rPr>
          <w:rFonts w:ascii="宋体" w:hAnsi="宋体"/>
          <w:sz w:val="24"/>
        </w:rPr>
      </w:pPr>
    </w:p>
    <w:p w:rsidR="008D64F8" w:rsidRDefault="008D64F8">
      <w:pPr>
        <w:spacing w:line="200" w:lineRule="exact"/>
        <w:rPr>
          <w:rFonts w:ascii="宋体" w:hAnsi="宋体"/>
          <w:sz w:val="24"/>
        </w:rPr>
      </w:pPr>
    </w:p>
    <w:p w:rsidR="008D64F8" w:rsidRDefault="008D64F8">
      <w:pPr>
        <w:spacing w:line="361" w:lineRule="exact"/>
        <w:rPr>
          <w:rFonts w:ascii="宋体" w:hAnsi="宋体"/>
          <w:sz w:val="24"/>
        </w:rPr>
      </w:pPr>
    </w:p>
    <w:p w:rsidR="008D64F8" w:rsidRDefault="002943BF">
      <w:pPr>
        <w:spacing w:line="534" w:lineRule="exact"/>
        <w:jc w:val="center"/>
        <w:rPr>
          <w:rFonts w:ascii="宋体" w:hAnsi="宋体"/>
          <w:sz w:val="20"/>
          <w:szCs w:val="20"/>
        </w:rPr>
      </w:pPr>
      <w:r>
        <w:rPr>
          <w:rFonts w:ascii="宋体" w:eastAsia="宋体" w:hAnsi="宋体" w:cs="宋体" w:hint="eastAsia"/>
          <w:b/>
          <w:bCs/>
          <w:sz w:val="44"/>
          <w:szCs w:val="44"/>
        </w:rPr>
        <w:t>恩平</w:t>
      </w:r>
      <w:r>
        <w:rPr>
          <w:rFonts w:ascii="宋体" w:eastAsia="宋体" w:hAnsi="宋体" w:cs="宋体"/>
          <w:b/>
          <w:bCs/>
          <w:sz w:val="44"/>
          <w:szCs w:val="44"/>
        </w:rPr>
        <w:t>市医疗保障事业发展</w:t>
      </w:r>
      <w:r>
        <w:rPr>
          <w:rFonts w:ascii="宋体" w:eastAsia="宋体" w:hAnsi="宋体" w:cs="Arial" w:hint="eastAsia"/>
          <w:b/>
          <w:bCs/>
          <w:sz w:val="44"/>
          <w:szCs w:val="44"/>
        </w:rPr>
        <w:t>“</w:t>
      </w:r>
      <w:r>
        <w:rPr>
          <w:rFonts w:ascii="宋体" w:eastAsia="宋体" w:hAnsi="宋体" w:cs="宋体"/>
          <w:b/>
          <w:bCs/>
          <w:sz w:val="44"/>
          <w:szCs w:val="44"/>
        </w:rPr>
        <w:t>十四五</w:t>
      </w:r>
      <w:r>
        <w:rPr>
          <w:rFonts w:ascii="宋体" w:eastAsia="宋体" w:hAnsi="宋体" w:cs="Arial" w:hint="eastAsia"/>
          <w:b/>
          <w:bCs/>
          <w:sz w:val="44"/>
          <w:szCs w:val="44"/>
        </w:rPr>
        <w:t>”</w:t>
      </w:r>
      <w:r>
        <w:rPr>
          <w:rFonts w:ascii="宋体" w:eastAsia="宋体" w:hAnsi="宋体" w:cs="宋体"/>
          <w:b/>
          <w:bCs/>
          <w:sz w:val="44"/>
          <w:szCs w:val="44"/>
        </w:rPr>
        <w:t>规划</w:t>
      </w:r>
    </w:p>
    <w:p w:rsidR="008D64F8" w:rsidRDefault="008D64F8">
      <w:pPr>
        <w:rPr>
          <w:rFonts w:ascii="宋体" w:eastAsia="方正仿宋简体" w:hAnsi="宋体" w:cs="方正仿宋简体"/>
          <w:sz w:val="32"/>
          <w:szCs w:val="32"/>
        </w:rPr>
      </w:pPr>
    </w:p>
    <w:p w:rsidR="008D64F8" w:rsidRDefault="008D64F8">
      <w:pPr>
        <w:rPr>
          <w:rFonts w:ascii="宋体" w:eastAsia="方正仿宋简体" w:hAnsi="宋体" w:cs="方正仿宋简体"/>
          <w:sz w:val="32"/>
          <w:szCs w:val="32"/>
        </w:rPr>
      </w:pPr>
      <w:bookmarkStart w:id="1" w:name="_GoBack"/>
      <w:bookmarkEnd w:id="1"/>
    </w:p>
    <w:p w:rsidR="008D64F8" w:rsidRDefault="008D64F8">
      <w:pPr>
        <w:rPr>
          <w:rFonts w:ascii="宋体" w:eastAsia="方正仿宋简体" w:hAnsi="宋体" w:cs="方正仿宋简体"/>
          <w:sz w:val="32"/>
          <w:szCs w:val="32"/>
        </w:rPr>
      </w:pPr>
    </w:p>
    <w:p w:rsidR="008D64F8" w:rsidRDefault="008D64F8">
      <w:pPr>
        <w:rPr>
          <w:rFonts w:ascii="宋体" w:eastAsia="方正仿宋简体" w:hAnsi="宋体" w:cs="方正仿宋简体"/>
          <w:sz w:val="32"/>
          <w:szCs w:val="32"/>
        </w:rPr>
      </w:pPr>
    </w:p>
    <w:p w:rsidR="008D64F8" w:rsidRDefault="008D64F8">
      <w:pPr>
        <w:rPr>
          <w:rFonts w:ascii="宋体" w:eastAsia="方正仿宋简体" w:hAnsi="宋体" w:cs="方正仿宋简体"/>
          <w:sz w:val="32"/>
          <w:szCs w:val="32"/>
        </w:rPr>
      </w:pPr>
    </w:p>
    <w:p w:rsidR="008D64F8" w:rsidRDefault="008D64F8">
      <w:pPr>
        <w:rPr>
          <w:rFonts w:ascii="宋体" w:eastAsia="方正仿宋简体" w:hAnsi="宋体" w:cs="方正仿宋简体"/>
          <w:sz w:val="32"/>
          <w:szCs w:val="32"/>
        </w:rPr>
      </w:pPr>
    </w:p>
    <w:p w:rsidR="008D64F8" w:rsidRDefault="008D64F8">
      <w:pPr>
        <w:rPr>
          <w:rFonts w:ascii="宋体" w:eastAsia="方正仿宋简体" w:hAnsi="宋体" w:cs="方正仿宋简体"/>
          <w:sz w:val="32"/>
          <w:szCs w:val="32"/>
        </w:rPr>
      </w:pPr>
    </w:p>
    <w:p w:rsidR="008D64F8" w:rsidRDefault="008D64F8">
      <w:pPr>
        <w:rPr>
          <w:rFonts w:ascii="宋体" w:eastAsia="方正仿宋简体" w:hAnsi="宋体" w:cs="方正仿宋简体"/>
          <w:sz w:val="32"/>
          <w:szCs w:val="32"/>
        </w:rPr>
      </w:pPr>
    </w:p>
    <w:p w:rsidR="008D64F8" w:rsidRDefault="008D64F8">
      <w:pPr>
        <w:rPr>
          <w:rFonts w:ascii="宋体" w:eastAsia="方正仿宋简体" w:hAnsi="宋体" w:cs="方正仿宋简体"/>
          <w:sz w:val="32"/>
          <w:szCs w:val="32"/>
        </w:rPr>
      </w:pPr>
    </w:p>
    <w:p w:rsidR="008D64F8" w:rsidRDefault="008D64F8">
      <w:pPr>
        <w:rPr>
          <w:rFonts w:ascii="宋体" w:eastAsia="方正仿宋简体" w:hAnsi="宋体" w:cs="方正仿宋简体"/>
          <w:sz w:val="32"/>
          <w:szCs w:val="32"/>
        </w:rPr>
      </w:pPr>
    </w:p>
    <w:p w:rsidR="008D64F8" w:rsidRDefault="008D64F8">
      <w:pPr>
        <w:rPr>
          <w:rFonts w:ascii="宋体" w:eastAsia="方正仿宋简体" w:hAnsi="宋体" w:cs="方正仿宋简体"/>
          <w:sz w:val="32"/>
          <w:szCs w:val="32"/>
        </w:rPr>
      </w:pPr>
    </w:p>
    <w:p w:rsidR="008D64F8" w:rsidRDefault="008D64F8">
      <w:pPr>
        <w:rPr>
          <w:rFonts w:ascii="宋体" w:eastAsia="方正仿宋简体" w:hAnsi="宋体" w:cs="方正仿宋简体"/>
          <w:sz w:val="32"/>
          <w:szCs w:val="32"/>
        </w:rPr>
      </w:pPr>
    </w:p>
    <w:p w:rsidR="008D64F8" w:rsidRDefault="008D64F8">
      <w:pPr>
        <w:rPr>
          <w:rFonts w:ascii="宋体" w:eastAsia="方正仿宋简体" w:hAnsi="宋体" w:cs="方正仿宋简体"/>
          <w:sz w:val="32"/>
          <w:szCs w:val="32"/>
        </w:rPr>
      </w:pPr>
    </w:p>
    <w:p w:rsidR="008D64F8" w:rsidRDefault="008D64F8">
      <w:pPr>
        <w:rPr>
          <w:rFonts w:ascii="宋体" w:eastAsia="方正仿宋简体" w:hAnsi="宋体" w:cs="方正仿宋简体"/>
          <w:sz w:val="32"/>
          <w:szCs w:val="32"/>
        </w:rPr>
      </w:pPr>
    </w:p>
    <w:p w:rsidR="008D64F8" w:rsidRDefault="008D64F8">
      <w:pPr>
        <w:jc w:val="center"/>
        <w:rPr>
          <w:rFonts w:ascii="宋体" w:eastAsia="方正黑体简体" w:hAnsi="宋体" w:cs="方正黑体简体"/>
          <w:sz w:val="32"/>
          <w:szCs w:val="32"/>
        </w:rPr>
        <w:sectPr w:rsidR="008D64F8">
          <w:pgSz w:w="11906" w:h="16838"/>
          <w:pgMar w:top="1440" w:right="1800" w:bottom="1440" w:left="1800" w:header="851" w:footer="992" w:gutter="0"/>
          <w:cols w:space="425"/>
          <w:docGrid w:type="lines" w:linePitch="312"/>
        </w:sectPr>
      </w:pPr>
    </w:p>
    <w:p w:rsidR="008D64F8" w:rsidRDefault="002943BF">
      <w:pPr>
        <w:jc w:val="center"/>
        <w:rPr>
          <w:rFonts w:ascii="宋体" w:eastAsia="方正黑体简体" w:hAnsi="宋体" w:cs="方正黑体简体"/>
          <w:sz w:val="36"/>
          <w:szCs w:val="36"/>
        </w:rPr>
      </w:pPr>
      <w:r>
        <w:rPr>
          <w:rFonts w:ascii="宋体" w:eastAsia="方正黑体简体" w:hAnsi="宋体" w:cs="方正黑体简体" w:hint="eastAsia"/>
          <w:sz w:val="32"/>
          <w:szCs w:val="32"/>
        </w:rPr>
        <w:lastRenderedPageBreak/>
        <w:t>目录</w:t>
      </w:r>
    </w:p>
    <w:p w:rsidR="008D64F8" w:rsidRDefault="002943BF">
      <w:pPr>
        <w:rPr>
          <w:rFonts w:ascii="宋体" w:eastAsia="方正仿宋简体" w:hAnsi="宋体" w:cs="方正仿宋简体"/>
          <w:sz w:val="28"/>
          <w:szCs w:val="28"/>
        </w:rPr>
      </w:pPr>
      <w:r>
        <w:rPr>
          <w:rFonts w:ascii="宋体" w:eastAsia="方正黑体简体" w:hAnsi="宋体" w:cs="方正黑体简体" w:hint="eastAsia"/>
          <w:sz w:val="28"/>
          <w:szCs w:val="28"/>
        </w:rPr>
        <w:t>一、发展基础和面临的形势</w:t>
      </w:r>
      <w:r>
        <w:rPr>
          <w:rFonts w:ascii="宋体" w:eastAsia="方正仿宋简体" w:hAnsi="宋体" w:cs="方正仿宋简体" w:hint="eastAsia"/>
          <w:sz w:val="28"/>
          <w:szCs w:val="28"/>
        </w:rPr>
        <w:t xml:space="preserve"> ................................. 1</w:t>
      </w:r>
    </w:p>
    <w:p w:rsidR="008D64F8" w:rsidRDefault="002943BF">
      <w:pPr>
        <w:ind w:firstLineChars="200" w:firstLine="560"/>
        <w:rPr>
          <w:rFonts w:ascii="宋体" w:eastAsia="方正仿宋简体" w:hAnsi="宋体" w:cs="方正仿宋简体"/>
          <w:sz w:val="28"/>
          <w:szCs w:val="28"/>
        </w:rPr>
      </w:pPr>
      <w:r>
        <w:rPr>
          <w:rFonts w:ascii="宋体" w:eastAsia="方正仿宋简体" w:hAnsi="宋体" w:cs="方正仿宋简体" w:hint="eastAsia"/>
          <w:sz w:val="28"/>
          <w:szCs w:val="28"/>
        </w:rPr>
        <w:t>（一）发展基础</w:t>
      </w:r>
      <w:r>
        <w:rPr>
          <w:rFonts w:ascii="宋体" w:eastAsia="方正仿宋简体" w:hAnsi="宋体" w:cs="方正仿宋简体" w:hint="eastAsia"/>
          <w:sz w:val="28"/>
          <w:szCs w:val="28"/>
        </w:rPr>
        <w:t xml:space="preserve"> ....................................... 1</w:t>
      </w:r>
    </w:p>
    <w:p w:rsidR="008D64F8" w:rsidRDefault="002943BF">
      <w:pPr>
        <w:ind w:firstLineChars="200" w:firstLine="560"/>
        <w:rPr>
          <w:rFonts w:ascii="宋体" w:eastAsia="方正仿宋简体" w:hAnsi="宋体" w:cs="方正仿宋简体"/>
          <w:sz w:val="28"/>
          <w:szCs w:val="28"/>
        </w:rPr>
      </w:pPr>
      <w:r>
        <w:rPr>
          <w:rFonts w:ascii="宋体" w:eastAsia="方正仿宋简体" w:hAnsi="宋体" w:cs="方正仿宋简体" w:hint="eastAsia"/>
          <w:sz w:val="28"/>
          <w:szCs w:val="28"/>
        </w:rPr>
        <w:t>（二）发展机遇</w:t>
      </w:r>
      <w:r>
        <w:rPr>
          <w:rFonts w:ascii="宋体" w:eastAsia="方正仿宋简体" w:hAnsi="宋体" w:cs="方正仿宋简体" w:hint="eastAsia"/>
          <w:sz w:val="28"/>
          <w:szCs w:val="28"/>
        </w:rPr>
        <w:t xml:space="preserve"> ....................................... 4</w:t>
      </w:r>
    </w:p>
    <w:p w:rsidR="008D64F8" w:rsidRDefault="002943BF">
      <w:pPr>
        <w:ind w:firstLineChars="200" w:firstLine="560"/>
        <w:rPr>
          <w:rFonts w:ascii="宋体" w:eastAsia="方正仿宋简体" w:hAnsi="宋体" w:cs="方正仿宋简体"/>
          <w:sz w:val="28"/>
          <w:szCs w:val="28"/>
        </w:rPr>
      </w:pPr>
      <w:r>
        <w:rPr>
          <w:rFonts w:ascii="宋体" w:eastAsia="方正仿宋简体" w:hAnsi="宋体" w:cs="方正仿宋简体" w:hint="eastAsia"/>
          <w:sz w:val="28"/>
          <w:szCs w:val="28"/>
        </w:rPr>
        <w:t>（三）面临的挑战</w:t>
      </w:r>
      <w:r>
        <w:rPr>
          <w:rFonts w:ascii="宋体" w:eastAsia="方正仿宋简体" w:hAnsi="宋体" w:cs="方正仿宋简体" w:hint="eastAsia"/>
          <w:sz w:val="28"/>
          <w:szCs w:val="28"/>
        </w:rPr>
        <w:t xml:space="preserve"> </w:t>
      </w:r>
      <w:r>
        <w:rPr>
          <w:rFonts w:ascii="宋体" w:eastAsia="方正仿宋简体" w:hAnsi="宋体" w:cs="方正仿宋简体" w:hint="eastAsia"/>
          <w:sz w:val="28"/>
          <w:szCs w:val="28"/>
        </w:rPr>
        <w:t>..................................... 6</w:t>
      </w:r>
    </w:p>
    <w:p w:rsidR="008D64F8" w:rsidRDefault="002943BF">
      <w:pPr>
        <w:rPr>
          <w:rFonts w:ascii="宋体" w:eastAsia="方正仿宋简体" w:hAnsi="宋体" w:cs="方正仿宋简体"/>
          <w:sz w:val="28"/>
          <w:szCs w:val="28"/>
        </w:rPr>
      </w:pPr>
      <w:r>
        <w:rPr>
          <w:rFonts w:ascii="宋体" w:eastAsia="方正黑体简体" w:hAnsi="宋体" w:cs="方正黑体简体" w:hint="eastAsia"/>
          <w:sz w:val="28"/>
          <w:szCs w:val="28"/>
        </w:rPr>
        <w:t>二、总体要求</w:t>
      </w:r>
      <w:r>
        <w:rPr>
          <w:rFonts w:ascii="宋体" w:eastAsia="方正仿宋简体" w:hAnsi="宋体" w:cs="方正仿宋简体" w:hint="eastAsia"/>
          <w:sz w:val="28"/>
          <w:szCs w:val="28"/>
        </w:rPr>
        <w:t xml:space="preserve"> ............................................ 8</w:t>
      </w:r>
    </w:p>
    <w:p w:rsidR="008D64F8" w:rsidRDefault="002943BF">
      <w:pPr>
        <w:ind w:firstLineChars="200" w:firstLine="560"/>
        <w:rPr>
          <w:rFonts w:ascii="宋体" w:eastAsia="方正仿宋简体" w:hAnsi="宋体" w:cs="方正仿宋简体"/>
          <w:sz w:val="28"/>
          <w:szCs w:val="28"/>
        </w:rPr>
      </w:pPr>
      <w:r>
        <w:rPr>
          <w:rFonts w:ascii="宋体" w:eastAsia="方正仿宋简体" w:hAnsi="宋体" w:cs="方正仿宋简体" w:hint="eastAsia"/>
          <w:sz w:val="28"/>
          <w:szCs w:val="28"/>
        </w:rPr>
        <w:t>（一）指导思想</w:t>
      </w:r>
      <w:r>
        <w:rPr>
          <w:rFonts w:ascii="宋体" w:eastAsia="方正仿宋简体" w:hAnsi="宋体" w:cs="方正仿宋简体" w:hint="eastAsia"/>
          <w:sz w:val="28"/>
          <w:szCs w:val="28"/>
        </w:rPr>
        <w:t xml:space="preserve"> ...................................... 8</w:t>
      </w:r>
    </w:p>
    <w:p w:rsidR="008D64F8" w:rsidRDefault="002943BF">
      <w:pPr>
        <w:ind w:firstLineChars="200" w:firstLine="560"/>
        <w:rPr>
          <w:rFonts w:ascii="宋体" w:eastAsia="方正仿宋简体" w:hAnsi="宋体" w:cs="方正仿宋简体"/>
          <w:sz w:val="28"/>
          <w:szCs w:val="28"/>
        </w:rPr>
      </w:pPr>
      <w:r>
        <w:rPr>
          <w:rFonts w:ascii="宋体" w:eastAsia="方正仿宋简体" w:hAnsi="宋体" w:cs="方正仿宋简体" w:hint="eastAsia"/>
          <w:sz w:val="28"/>
          <w:szCs w:val="28"/>
        </w:rPr>
        <w:t>（二）基本原则</w:t>
      </w:r>
      <w:r>
        <w:rPr>
          <w:rFonts w:ascii="宋体" w:eastAsia="方正仿宋简体" w:hAnsi="宋体" w:cs="方正仿宋简体" w:hint="eastAsia"/>
          <w:sz w:val="28"/>
          <w:szCs w:val="28"/>
        </w:rPr>
        <w:t xml:space="preserve"> ...................................... 8</w:t>
      </w:r>
    </w:p>
    <w:p w:rsidR="008D64F8" w:rsidRDefault="002943BF">
      <w:pPr>
        <w:ind w:firstLineChars="200" w:firstLine="560"/>
        <w:rPr>
          <w:rFonts w:ascii="宋体" w:eastAsia="方正仿宋简体" w:hAnsi="宋体" w:cs="方正仿宋简体"/>
          <w:sz w:val="28"/>
          <w:szCs w:val="28"/>
        </w:rPr>
      </w:pPr>
      <w:r>
        <w:rPr>
          <w:rFonts w:ascii="宋体" w:eastAsia="方正仿宋简体" w:hAnsi="宋体" w:cs="方正仿宋简体" w:hint="eastAsia"/>
          <w:sz w:val="28"/>
          <w:szCs w:val="28"/>
        </w:rPr>
        <w:t>（三）主要目标</w:t>
      </w:r>
      <w:r>
        <w:rPr>
          <w:rFonts w:ascii="宋体" w:eastAsia="方正仿宋简体" w:hAnsi="宋体" w:cs="方正仿宋简体" w:hint="eastAsia"/>
          <w:sz w:val="28"/>
          <w:szCs w:val="28"/>
        </w:rPr>
        <w:t xml:space="preserve"> ...................................... 9</w:t>
      </w:r>
    </w:p>
    <w:p w:rsidR="008D64F8" w:rsidRDefault="002943BF">
      <w:pPr>
        <w:ind w:firstLineChars="200" w:firstLine="560"/>
        <w:rPr>
          <w:rFonts w:ascii="宋体" w:eastAsia="方正仿宋简体" w:hAnsi="宋体" w:cs="方正仿宋简体"/>
          <w:sz w:val="28"/>
          <w:szCs w:val="28"/>
        </w:rPr>
      </w:pPr>
      <w:r>
        <w:rPr>
          <w:rFonts w:ascii="宋体" w:eastAsia="方正仿宋简体" w:hAnsi="宋体" w:cs="方正仿宋简体" w:hint="eastAsia"/>
          <w:sz w:val="28"/>
          <w:szCs w:val="28"/>
        </w:rPr>
        <w:t>（四）关键指标</w:t>
      </w:r>
      <w:r>
        <w:rPr>
          <w:rFonts w:ascii="宋体" w:eastAsia="方正仿宋简体" w:hAnsi="宋体" w:cs="方正仿宋简体" w:hint="eastAsia"/>
          <w:sz w:val="28"/>
          <w:szCs w:val="28"/>
        </w:rPr>
        <w:t xml:space="preserve"> </w:t>
      </w:r>
      <w:r>
        <w:rPr>
          <w:rFonts w:ascii="宋体" w:eastAsia="方正仿宋简体" w:hAnsi="宋体" w:cs="方正仿宋简体" w:hint="eastAsia"/>
          <w:sz w:val="28"/>
          <w:szCs w:val="28"/>
        </w:rPr>
        <w:t>...................................... 10</w:t>
      </w:r>
    </w:p>
    <w:p w:rsidR="008D64F8" w:rsidRDefault="002943BF">
      <w:pPr>
        <w:rPr>
          <w:rFonts w:ascii="宋体" w:eastAsia="方正仿宋简体" w:hAnsi="宋体" w:cs="方正仿宋简体"/>
          <w:sz w:val="28"/>
          <w:szCs w:val="28"/>
        </w:rPr>
      </w:pPr>
      <w:r>
        <w:rPr>
          <w:rFonts w:ascii="宋体" w:eastAsia="方正黑体简体" w:hAnsi="宋体" w:cs="方正黑体简体" w:hint="eastAsia"/>
          <w:sz w:val="28"/>
          <w:szCs w:val="28"/>
        </w:rPr>
        <w:t>三、重点任务</w:t>
      </w:r>
      <w:r>
        <w:rPr>
          <w:rFonts w:ascii="宋体" w:eastAsia="方正黑体简体" w:hAnsi="宋体" w:cs="方正黑体简体" w:hint="eastAsia"/>
          <w:sz w:val="28"/>
          <w:szCs w:val="28"/>
        </w:rPr>
        <w:t xml:space="preserve"> </w:t>
      </w:r>
      <w:r>
        <w:rPr>
          <w:rFonts w:ascii="宋体" w:eastAsia="方正仿宋简体" w:hAnsi="宋体" w:cs="方正仿宋简体" w:hint="eastAsia"/>
          <w:sz w:val="28"/>
          <w:szCs w:val="28"/>
        </w:rPr>
        <w:t>............................................ 12</w:t>
      </w:r>
    </w:p>
    <w:p w:rsidR="008D64F8" w:rsidRDefault="002943BF">
      <w:pPr>
        <w:ind w:firstLineChars="200" w:firstLine="560"/>
        <w:rPr>
          <w:rFonts w:ascii="宋体" w:eastAsia="方正仿宋简体" w:hAnsi="宋体" w:cs="方正仿宋简体"/>
          <w:sz w:val="28"/>
          <w:szCs w:val="28"/>
        </w:rPr>
      </w:pPr>
      <w:r>
        <w:rPr>
          <w:rFonts w:ascii="宋体" w:eastAsia="方正仿宋简体" w:hAnsi="宋体" w:cs="方正仿宋简体" w:hint="eastAsia"/>
          <w:sz w:val="28"/>
          <w:szCs w:val="28"/>
        </w:rPr>
        <w:t>（一）完善医疗保障运行机制</w:t>
      </w:r>
      <w:r>
        <w:rPr>
          <w:rFonts w:ascii="宋体" w:eastAsia="方正仿宋简体" w:hAnsi="宋体" w:cs="方正仿宋简体" w:hint="eastAsia"/>
          <w:sz w:val="28"/>
          <w:szCs w:val="28"/>
        </w:rPr>
        <w:t xml:space="preserve"> ...........................12</w:t>
      </w:r>
    </w:p>
    <w:p w:rsidR="008D64F8" w:rsidRDefault="002943BF">
      <w:pPr>
        <w:ind w:firstLineChars="200" w:firstLine="560"/>
        <w:rPr>
          <w:rFonts w:ascii="宋体" w:eastAsia="方正仿宋简体" w:hAnsi="宋体" w:cs="方正仿宋简体"/>
          <w:sz w:val="28"/>
          <w:szCs w:val="28"/>
        </w:rPr>
      </w:pPr>
      <w:r>
        <w:rPr>
          <w:rFonts w:ascii="宋体" w:eastAsia="方正仿宋简体" w:hAnsi="宋体" w:cs="方正仿宋简体" w:hint="eastAsia"/>
          <w:sz w:val="28"/>
          <w:szCs w:val="28"/>
        </w:rPr>
        <w:t>（二）促进多层次医疗保障体系发展</w:t>
      </w:r>
      <w:r>
        <w:rPr>
          <w:rFonts w:ascii="宋体" w:eastAsia="方正仿宋简体" w:hAnsi="宋体" w:cs="方正仿宋简体" w:hint="eastAsia"/>
          <w:sz w:val="28"/>
          <w:szCs w:val="28"/>
        </w:rPr>
        <w:t xml:space="preserve"> .....................13</w:t>
      </w:r>
    </w:p>
    <w:p w:rsidR="008D64F8" w:rsidRDefault="002943BF">
      <w:pPr>
        <w:ind w:firstLineChars="200" w:firstLine="560"/>
        <w:rPr>
          <w:rFonts w:ascii="宋体" w:eastAsia="方正仿宋简体" w:hAnsi="宋体" w:cs="方正仿宋简体"/>
          <w:sz w:val="28"/>
          <w:szCs w:val="28"/>
        </w:rPr>
      </w:pPr>
      <w:r>
        <w:rPr>
          <w:rFonts w:ascii="宋体" w:eastAsia="方正仿宋简体" w:hAnsi="宋体" w:cs="方正仿宋简体" w:hint="eastAsia"/>
          <w:sz w:val="28"/>
          <w:szCs w:val="28"/>
        </w:rPr>
        <w:t>（三）加强基金预算管理和风险预警</w:t>
      </w:r>
      <w:r>
        <w:rPr>
          <w:rFonts w:ascii="宋体" w:eastAsia="方正仿宋简体" w:hAnsi="宋体" w:cs="方正仿宋简体" w:hint="eastAsia"/>
          <w:sz w:val="28"/>
          <w:szCs w:val="28"/>
        </w:rPr>
        <w:t xml:space="preserve"> .....................14</w:t>
      </w:r>
    </w:p>
    <w:p w:rsidR="008D64F8" w:rsidRDefault="002943BF">
      <w:pPr>
        <w:ind w:firstLineChars="200" w:firstLine="560"/>
        <w:rPr>
          <w:rFonts w:ascii="宋体" w:eastAsia="方正仿宋简体" w:hAnsi="宋体" w:cs="方正仿宋简体"/>
          <w:sz w:val="28"/>
          <w:szCs w:val="28"/>
        </w:rPr>
      </w:pPr>
      <w:r>
        <w:rPr>
          <w:rFonts w:ascii="宋体" w:eastAsia="方正仿宋简体" w:hAnsi="宋体" w:cs="方正仿宋简体" w:hint="eastAsia"/>
          <w:sz w:val="28"/>
          <w:szCs w:val="28"/>
        </w:rPr>
        <w:t>（四）建立管用高效的</w:t>
      </w:r>
      <w:proofErr w:type="gramStart"/>
      <w:r>
        <w:rPr>
          <w:rFonts w:ascii="宋体" w:eastAsia="方正仿宋简体" w:hAnsi="宋体" w:cs="方正仿宋简体" w:hint="eastAsia"/>
          <w:sz w:val="28"/>
          <w:szCs w:val="28"/>
        </w:rPr>
        <w:t>医</w:t>
      </w:r>
      <w:proofErr w:type="gramEnd"/>
      <w:r>
        <w:rPr>
          <w:rFonts w:ascii="宋体" w:eastAsia="方正仿宋简体" w:hAnsi="宋体" w:cs="方正仿宋简体" w:hint="eastAsia"/>
          <w:sz w:val="28"/>
          <w:szCs w:val="28"/>
        </w:rPr>
        <w:t>保支付机制</w:t>
      </w:r>
      <w:r>
        <w:rPr>
          <w:rFonts w:ascii="宋体" w:eastAsia="方正仿宋简体" w:hAnsi="宋体" w:cs="方正仿宋简体" w:hint="eastAsia"/>
          <w:sz w:val="28"/>
          <w:szCs w:val="28"/>
        </w:rPr>
        <w:t xml:space="preserve"> ................</w:t>
      </w:r>
      <w:r>
        <w:rPr>
          <w:rFonts w:ascii="宋体" w:eastAsia="方正仿宋简体" w:hAnsi="宋体" w:cs="方正仿宋简体" w:hint="eastAsia"/>
          <w:sz w:val="28"/>
          <w:szCs w:val="28"/>
        </w:rPr>
        <w:t>.....17</w:t>
      </w:r>
    </w:p>
    <w:p w:rsidR="008D64F8" w:rsidRDefault="002943BF">
      <w:pPr>
        <w:ind w:firstLineChars="200" w:firstLine="560"/>
        <w:rPr>
          <w:rFonts w:ascii="宋体" w:eastAsia="方正仿宋简体" w:hAnsi="宋体" w:cs="方正仿宋简体"/>
          <w:sz w:val="28"/>
          <w:szCs w:val="28"/>
        </w:rPr>
      </w:pPr>
      <w:r>
        <w:rPr>
          <w:rFonts w:ascii="宋体" w:eastAsia="方正仿宋简体" w:hAnsi="宋体" w:cs="方正仿宋简体" w:hint="eastAsia"/>
          <w:sz w:val="28"/>
          <w:szCs w:val="28"/>
        </w:rPr>
        <w:t>（五）协同推进医药服务改革</w:t>
      </w:r>
      <w:r>
        <w:rPr>
          <w:rFonts w:ascii="宋体" w:eastAsia="方正仿宋简体" w:hAnsi="宋体" w:cs="方正仿宋简体" w:hint="eastAsia"/>
          <w:sz w:val="28"/>
          <w:szCs w:val="28"/>
        </w:rPr>
        <w:t xml:space="preserve"> ...........................17</w:t>
      </w:r>
    </w:p>
    <w:p w:rsidR="008D64F8" w:rsidRDefault="002943BF">
      <w:pPr>
        <w:ind w:firstLineChars="200" w:firstLine="560"/>
        <w:rPr>
          <w:rFonts w:ascii="宋体" w:eastAsia="方正仿宋简体" w:hAnsi="宋体" w:cs="方正仿宋简体"/>
          <w:sz w:val="28"/>
          <w:szCs w:val="28"/>
        </w:rPr>
      </w:pPr>
      <w:r>
        <w:rPr>
          <w:rFonts w:ascii="宋体" w:eastAsia="方正仿宋简体" w:hAnsi="宋体" w:cs="方正仿宋简体" w:hint="eastAsia"/>
          <w:sz w:val="28"/>
          <w:szCs w:val="28"/>
        </w:rPr>
        <w:t>（六）优化医疗保障公共管理服务</w:t>
      </w:r>
      <w:r>
        <w:rPr>
          <w:rFonts w:ascii="宋体" w:eastAsia="方正仿宋简体" w:hAnsi="宋体" w:cs="方正仿宋简体" w:hint="eastAsia"/>
          <w:sz w:val="28"/>
          <w:szCs w:val="28"/>
        </w:rPr>
        <w:t xml:space="preserve"> .......................19</w:t>
      </w:r>
    </w:p>
    <w:p w:rsidR="008D64F8" w:rsidRDefault="002943BF">
      <w:pPr>
        <w:rPr>
          <w:rFonts w:ascii="宋体" w:eastAsia="方正仿宋简体" w:hAnsi="宋体" w:cs="方正仿宋简体"/>
          <w:sz w:val="28"/>
          <w:szCs w:val="28"/>
        </w:rPr>
      </w:pPr>
      <w:r>
        <w:rPr>
          <w:rFonts w:ascii="宋体" w:eastAsia="方正黑体简体" w:hAnsi="宋体" w:cs="方正黑体简体" w:hint="eastAsia"/>
          <w:sz w:val="28"/>
          <w:szCs w:val="28"/>
        </w:rPr>
        <w:t>四、保障措施</w:t>
      </w:r>
      <w:r>
        <w:rPr>
          <w:rFonts w:ascii="宋体" w:eastAsia="方正黑体简体" w:hAnsi="宋体" w:cs="方正黑体简体" w:hint="eastAsia"/>
          <w:sz w:val="28"/>
          <w:szCs w:val="28"/>
        </w:rPr>
        <w:t xml:space="preserve"> </w:t>
      </w:r>
      <w:r>
        <w:rPr>
          <w:rFonts w:ascii="宋体" w:eastAsia="方正仿宋简体" w:hAnsi="宋体" w:cs="方正仿宋简体" w:hint="eastAsia"/>
          <w:sz w:val="28"/>
          <w:szCs w:val="28"/>
        </w:rPr>
        <w:t>............................................20</w:t>
      </w:r>
    </w:p>
    <w:p w:rsidR="008D64F8" w:rsidRDefault="002943BF">
      <w:pPr>
        <w:ind w:firstLineChars="200" w:firstLine="560"/>
        <w:rPr>
          <w:rFonts w:ascii="宋体" w:eastAsia="方正仿宋简体" w:hAnsi="宋体" w:cs="方正仿宋简体"/>
          <w:sz w:val="28"/>
          <w:szCs w:val="28"/>
        </w:rPr>
      </w:pPr>
      <w:r>
        <w:rPr>
          <w:rFonts w:ascii="宋体" w:eastAsia="方正仿宋简体" w:hAnsi="宋体" w:cs="方正仿宋简体" w:hint="eastAsia"/>
          <w:sz w:val="28"/>
          <w:szCs w:val="28"/>
        </w:rPr>
        <w:t>（一）法制保障</w:t>
      </w:r>
      <w:r>
        <w:rPr>
          <w:rFonts w:ascii="宋体" w:eastAsia="方正仿宋简体" w:hAnsi="宋体" w:cs="方正仿宋简体" w:hint="eastAsia"/>
          <w:sz w:val="28"/>
          <w:szCs w:val="28"/>
        </w:rPr>
        <w:t xml:space="preserve"> ...................................... 20</w:t>
      </w:r>
    </w:p>
    <w:p w:rsidR="008D64F8" w:rsidRDefault="002943BF">
      <w:pPr>
        <w:ind w:firstLineChars="200" w:firstLine="560"/>
        <w:rPr>
          <w:rFonts w:ascii="宋体" w:eastAsia="方正仿宋简体" w:hAnsi="宋体" w:cs="方正仿宋简体"/>
          <w:sz w:val="28"/>
          <w:szCs w:val="28"/>
        </w:rPr>
      </w:pPr>
      <w:r>
        <w:rPr>
          <w:rFonts w:ascii="宋体" w:eastAsia="方正仿宋简体" w:hAnsi="宋体" w:cs="方正仿宋简体" w:hint="eastAsia"/>
          <w:sz w:val="28"/>
          <w:szCs w:val="28"/>
        </w:rPr>
        <w:t>（二）组织保障</w:t>
      </w:r>
      <w:r>
        <w:rPr>
          <w:rFonts w:ascii="宋体" w:eastAsia="方正仿宋简体" w:hAnsi="宋体" w:cs="方正仿宋简体" w:hint="eastAsia"/>
          <w:sz w:val="28"/>
          <w:szCs w:val="28"/>
        </w:rPr>
        <w:t xml:space="preserve"> ...................................... 20</w:t>
      </w:r>
    </w:p>
    <w:p w:rsidR="008D64F8" w:rsidRDefault="002943BF">
      <w:pPr>
        <w:ind w:firstLineChars="200" w:firstLine="560"/>
        <w:rPr>
          <w:rFonts w:ascii="宋体" w:eastAsia="方正仿宋简体" w:hAnsi="宋体" w:cs="方正仿宋简体"/>
          <w:sz w:val="28"/>
          <w:szCs w:val="28"/>
        </w:rPr>
      </w:pPr>
      <w:r>
        <w:rPr>
          <w:rFonts w:ascii="宋体" w:eastAsia="方正仿宋简体" w:hAnsi="宋体" w:cs="方正仿宋简体" w:hint="eastAsia"/>
          <w:sz w:val="28"/>
          <w:szCs w:val="28"/>
        </w:rPr>
        <w:t>（三）能力保障</w:t>
      </w:r>
      <w:r>
        <w:rPr>
          <w:rFonts w:ascii="宋体" w:eastAsia="方正仿宋简体" w:hAnsi="宋体" w:cs="方正仿宋简体" w:hint="eastAsia"/>
          <w:sz w:val="28"/>
          <w:szCs w:val="28"/>
        </w:rPr>
        <w:t xml:space="preserve"> </w:t>
      </w:r>
      <w:r>
        <w:rPr>
          <w:rFonts w:ascii="宋体" w:eastAsia="方正仿宋简体" w:hAnsi="宋体" w:cs="方正仿宋简体" w:hint="eastAsia"/>
          <w:sz w:val="28"/>
          <w:szCs w:val="28"/>
        </w:rPr>
        <w:t>.......................................22</w:t>
      </w:r>
    </w:p>
    <w:p w:rsidR="008D64F8" w:rsidRDefault="008D64F8">
      <w:pPr>
        <w:rPr>
          <w:rFonts w:ascii="宋体" w:eastAsia="方正仿宋简体" w:hAnsi="宋体" w:cs="方正仿宋简体"/>
          <w:sz w:val="32"/>
          <w:szCs w:val="32"/>
        </w:rPr>
      </w:pPr>
    </w:p>
    <w:p w:rsidR="008D64F8" w:rsidRDefault="008D64F8">
      <w:pPr>
        <w:pStyle w:val="3"/>
        <w:spacing w:beforeLines="100" w:before="312"/>
        <w:jc w:val="center"/>
        <w:rPr>
          <w:rFonts w:ascii="宋体" w:eastAsia="方正黑体简体" w:hAnsi="宋体" w:cs="方正黑体简体"/>
          <w:b w:val="0"/>
          <w:sz w:val="32"/>
          <w:szCs w:val="32"/>
        </w:rPr>
        <w:sectPr w:rsidR="008D64F8">
          <w:footerReference w:type="default" r:id="rId9"/>
          <w:pgSz w:w="11906" w:h="16838"/>
          <w:pgMar w:top="1440" w:right="1800" w:bottom="1440" w:left="1800" w:header="851" w:footer="992" w:gutter="0"/>
          <w:pgNumType w:start="1"/>
          <w:cols w:space="425"/>
          <w:docGrid w:type="lines" w:linePitch="312"/>
        </w:sectPr>
      </w:pPr>
    </w:p>
    <w:p w:rsidR="008D64F8" w:rsidRDefault="002943BF">
      <w:pPr>
        <w:pStyle w:val="3"/>
        <w:spacing w:beforeLines="100" w:before="312" w:line="560" w:lineRule="exact"/>
        <w:rPr>
          <w:rFonts w:ascii="宋体" w:eastAsia="方正黑体简体" w:hAnsi="宋体" w:cs="方正黑体简体"/>
          <w:b w:val="0"/>
          <w:sz w:val="32"/>
          <w:szCs w:val="32"/>
        </w:rPr>
      </w:pPr>
      <w:r>
        <w:rPr>
          <w:rFonts w:ascii="宋体" w:eastAsia="方正黑体简体" w:hAnsi="宋体" w:cs="方正黑体简体" w:hint="eastAsia"/>
          <w:b w:val="0"/>
          <w:sz w:val="32"/>
          <w:szCs w:val="32"/>
        </w:rPr>
        <w:lastRenderedPageBreak/>
        <w:t xml:space="preserve">    </w:t>
      </w:r>
      <w:r>
        <w:rPr>
          <w:rFonts w:ascii="宋体" w:eastAsia="方正黑体简体" w:hAnsi="宋体" w:cs="方正黑体简体" w:hint="eastAsia"/>
          <w:b w:val="0"/>
          <w:sz w:val="32"/>
          <w:szCs w:val="32"/>
        </w:rPr>
        <w:t>一、发展基础和面临的形势</w:t>
      </w:r>
    </w:p>
    <w:p w:rsidR="008D64F8" w:rsidRDefault="002943BF">
      <w:pPr>
        <w:pStyle w:val="3"/>
        <w:spacing w:line="560" w:lineRule="exact"/>
        <w:ind w:firstLineChars="200" w:firstLine="640"/>
        <w:jc w:val="left"/>
        <w:rPr>
          <w:rFonts w:ascii="宋体" w:eastAsia="黑体" w:hAnsi="宋体" w:cstheme="minorEastAsia"/>
          <w:b w:val="0"/>
          <w:szCs w:val="28"/>
        </w:rPr>
      </w:pPr>
      <w:r>
        <w:rPr>
          <w:rFonts w:ascii="宋体" w:eastAsia="方正楷体简体" w:hAnsi="宋体" w:cs="方正楷体简体" w:hint="eastAsia"/>
          <w:b w:val="0"/>
          <w:sz w:val="32"/>
          <w:szCs w:val="32"/>
        </w:rPr>
        <w:t>（一）发展基础</w:t>
      </w:r>
    </w:p>
    <w:p w:rsidR="008D64F8" w:rsidRDefault="002943BF">
      <w:pPr>
        <w:spacing w:line="560" w:lineRule="exact"/>
        <w:ind w:firstLineChars="200" w:firstLine="640"/>
        <w:rPr>
          <w:rFonts w:ascii="宋体" w:eastAsia="方正仿宋简体" w:hAnsi="宋体" w:cs="仿宋"/>
          <w:sz w:val="32"/>
          <w:szCs w:val="32"/>
        </w:rPr>
      </w:pPr>
      <w:r>
        <w:rPr>
          <w:rFonts w:ascii="宋体" w:eastAsia="方正仿宋简体" w:hAnsi="宋体" w:cs="仿宋" w:hint="eastAsia"/>
          <w:sz w:val="32"/>
          <w:szCs w:val="32"/>
        </w:rPr>
        <w:t>“十三五”是恩平市医疗保障全面深化改革的重要时期。“十三五”期间，恩平市</w:t>
      </w:r>
      <w:r>
        <w:rPr>
          <w:rFonts w:ascii="宋体" w:eastAsia="方正仿宋简体" w:hAnsi="宋体" w:hint="eastAsia"/>
          <w:sz w:val="32"/>
          <w:szCs w:val="32"/>
        </w:rPr>
        <w:t>医疗保障系统坚持以习近平新时代中国特色社会主义思想为指导，坚决贯彻落</w:t>
      </w:r>
      <w:proofErr w:type="gramStart"/>
      <w:r>
        <w:rPr>
          <w:rFonts w:ascii="宋体" w:eastAsia="方正仿宋简体" w:hAnsi="宋体" w:hint="eastAsia"/>
          <w:sz w:val="32"/>
          <w:szCs w:val="32"/>
        </w:rPr>
        <w:t>实习近</w:t>
      </w:r>
      <w:proofErr w:type="gramEnd"/>
      <w:r>
        <w:rPr>
          <w:rFonts w:ascii="宋体" w:eastAsia="方正仿宋简体" w:hAnsi="宋体" w:hint="eastAsia"/>
          <w:sz w:val="32"/>
          <w:szCs w:val="32"/>
        </w:rPr>
        <w:t>平总书记重要论述精神和党中央、国务院决策部署。认真落实市委、市政府工作部署，扎实推进</w:t>
      </w:r>
      <w:r>
        <w:rPr>
          <w:rFonts w:ascii="宋体" w:eastAsia="方正仿宋简体" w:hAnsi="宋体" w:cs="仿宋" w:hint="eastAsia"/>
          <w:sz w:val="32"/>
          <w:szCs w:val="32"/>
        </w:rPr>
        <w:t>医疗保障制度改革，取得明显成效，为“十四五”期间实现</w:t>
      </w:r>
      <w:proofErr w:type="gramStart"/>
      <w:r>
        <w:rPr>
          <w:rFonts w:ascii="宋体" w:eastAsia="方正仿宋简体" w:hAnsi="宋体" w:cs="仿宋" w:hint="eastAsia"/>
          <w:sz w:val="32"/>
          <w:szCs w:val="32"/>
        </w:rPr>
        <w:t>医</w:t>
      </w:r>
      <w:proofErr w:type="gramEnd"/>
      <w:r>
        <w:rPr>
          <w:rFonts w:ascii="宋体" w:eastAsia="方正仿宋简体" w:hAnsi="宋体" w:cs="仿宋" w:hint="eastAsia"/>
          <w:sz w:val="32"/>
          <w:szCs w:val="32"/>
        </w:rPr>
        <w:t>保高质量发展奠定了良好的基础。</w:t>
      </w:r>
    </w:p>
    <w:p w:rsidR="008D64F8" w:rsidRDefault="002943BF">
      <w:pPr>
        <w:spacing w:line="560" w:lineRule="exact"/>
        <w:ind w:firstLineChars="200" w:firstLine="643"/>
        <w:rPr>
          <w:rFonts w:ascii="宋体" w:eastAsia="方正仿宋简体" w:hAnsi="宋体" w:cs="仿宋"/>
          <w:sz w:val="32"/>
          <w:szCs w:val="32"/>
        </w:rPr>
      </w:pPr>
      <w:r>
        <w:rPr>
          <w:rFonts w:ascii="宋体" w:eastAsia="方正仿宋简体" w:hAnsi="宋体" w:cs="仿宋" w:hint="eastAsia"/>
          <w:b/>
          <w:bCs/>
          <w:sz w:val="32"/>
          <w:szCs w:val="32"/>
        </w:rPr>
        <w:t>医疗保障管理体制从部门分割走向集中统一。</w:t>
      </w:r>
      <w:r>
        <w:rPr>
          <w:rFonts w:ascii="宋体" w:eastAsia="方正仿宋简体" w:hAnsi="宋体" w:cs="仿宋" w:hint="eastAsia"/>
          <w:sz w:val="32"/>
          <w:szCs w:val="32"/>
        </w:rPr>
        <w:t>恩平市医疗保障局于</w:t>
      </w:r>
      <w:r>
        <w:rPr>
          <w:rFonts w:ascii="宋体" w:eastAsia="方正仿宋简体" w:hAnsi="宋体" w:cs="仿宋" w:hint="eastAsia"/>
          <w:sz w:val="32"/>
          <w:szCs w:val="32"/>
        </w:rPr>
        <w:t>2019</w:t>
      </w:r>
      <w:r>
        <w:rPr>
          <w:rFonts w:ascii="宋体" w:eastAsia="方正仿宋简体" w:hAnsi="宋体" w:cs="仿宋" w:hint="eastAsia"/>
          <w:sz w:val="32"/>
          <w:szCs w:val="32"/>
        </w:rPr>
        <w:t>年</w:t>
      </w:r>
      <w:r>
        <w:rPr>
          <w:rFonts w:ascii="宋体" w:eastAsia="方正仿宋简体" w:hAnsi="宋体" w:cs="仿宋" w:hint="eastAsia"/>
          <w:sz w:val="32"/>
          <w:szCs w:val="32"/>
        </w:rPr>
        <w:t>2</w:t>
      </w:r>
      <w:r>
        <w:rPr>
          <w:rFonts w:ascii="宋体" w:eastAsia="方正仿宋简体" w:hAnsi="宋体" w:cs="仿宋" w:hint="eastAsia"/>
          <w:sz w:val="32"/>
          <w:szCs w:val="32"/>
        </w:rPr>
        <w:t>月挂牌成立，整合理顺了</w:t>
      </w:r>
      <w:r>
        <w:rPr>
          <w:rFonts w:ascii="宋体" w:eastAsia="方正仿宋简体" w:hAnsi="宋体" w:cs="仿宋" w:hint="eastAsia"/>
          <w:kern w:val="0"/>
          <w:sz w:val="32"/>
          <w:szCs w:val="32"/>
        </w:rPr>
        <w:t>原本分散在人社、民政、卫健、</w:t>
      </w:r>
      <w:proofErr w:type="gramStart"/>
      <w:r>
        <w:rPr>
          <w:rFonts w:ascii="宋体" w:eastAsia="方正仿宋简体" w:hAnsi="宋体" w:cs="仿宋" w:hint="eastAsia"/>
          <w:kern w:val="0"/>
          <w:sz w:val="32"/>
          <w:szCs w:val="32"/>
        </w:rPr>
        <w:t>发改等</w:t>
      </w:r>
      <w:proofErr w:type="gramEnd"/>
      <w:r>
        <w:rPr>
          <w:rFonts w:ascii="宋体" w:eastAsia="方正仿宋简体" w:hAnsi="宋体" w:cs="仿宋" w:hint="eastAsia"/>
          <w:kern w:val="0"/>
          <w:sz w:val="32"/>
          <w:szCs w:val="32"/>
        </w:rPr>
        <w:t>部门的医疗保障相关职能，医疗保障管理体制从部门分割走向集中统一，扫清了长期制约这一制度改革与发展的体制性障碍</w:t>
      </w:r>
      <w:r>
        <w:rPr>
          <w:rFonts w:ascii="宋体" w:eastAsia="方正仿宋简体" w:hAnsi="宋体" w:cs="仿宋" w:hint="eastAsia"/>
          <w:sz w:val="32"/>
          <w:szCs w:val="32"/>
        </w:rPr>
        <w:t>。</w:t>
      </w:r>
    </w:p>
    <w:p w:rsidR="008D64F8" w:rsidRDefault="002943BF">
      <w:pPr>
        <w:spacing w:line="560" w:lineRule="exact"/>
        <w:ind w:firstLineChars="200" w:firstLine="643"/>
        <w:rPr>
          <w:rFonts w:ascii="宋体" w:eastAsia="方正仿宋简体" w:hAnsi="宋体" w:cs="仿宋"/>
          <w:sz w:val="32"/>
          <w:szCs w:val="32"/>
        </w:rPr>
      </w:pPr>
      <w:r>
        <w:rPr>
          <w:rFonts w:ascii="宋体" w:eastAsia="方正仿宋简体" w:hAnsi="宋体" w:cs="仿宋" w:hint="eastAsia"/>
          <w:b/>
          <w:bCs/>
          <w:sz w:val="32"/>
          <w:szCs w:val="32"/>
        </w:rPr>
        <w:t>医疗保障制度体系更趋健全。</w:t>
      </w:r>
      <w:r>
        <w:rPr>
          <w:rFonts w:ascii="宋体" w:eastAsia="方正仿宋简体" w:hAnsi="宋体" w:cs="仿宋" w:hint="eastAsia"/>
          <w:sz w:val="32"/>
          <w:szCs w:val="32"/>
        </w:rPr>
        <w:t>基本</w:t>
      </w:r>
      <w:r>
        <w:rPr>
          <w:rFonts w:ascii="宋体" w:eastAsia="方正仿宋简体" w:hAnsi="宋体" w:cs="仿宋" w:hint="eastAsia"/>
          <w:sz w:val="32"/>
          <w:szCs w:val="32"/>
        </w:rPr>
        <w:t>建成以基本医疗保险、大病保险为主体，医疗救助为托底，补充医疗保险、商业健康保险、慈善捐赠、医疗互助共同发展的多层次医疗保障制度体系，各项制度平稳运行。基本实现全民</w:t>
      </w:r>
      <w:proofErr w:type="gramStart"/>
      <w:r>
        <w:rPr>
          <w:rFonts w:ascii="宋体" w:eastAsia="方正仿宋简体" w:hAnsi="宋体" w:cs="仿宋" w:hint="eastAsia"/>
          <w:sz w:val="32"/>
          <w:szCs w:val="32"/>
        </w:rPr>
        <w:t>医</w:t>
      </w:r>
      <w:proofErr w:type="gramEnd"/>
      <w:r>
        <w:rPr>
          <w:rFonts w:ascii="宋体" w:eastAsia="方正仿宋简体" w:hAnsi="宋体" w:cs="仿宋" w:hint="eastAsia"/>
          <w:sz w:val="32"/>
          <w:szCs w:val="32"/>
        </w:rPr>
        <w:t>保的目标，截至</w:t>
      </w:r>
      <w:r>
        <w:rPr>
          <w:rFonts w:ascii="宋体" w:eastAsia="方正仿宋简体" w:hAnsi="宋体" w:cs="仿宋" w:hint="eastAsia"/>
          <w:sz w:val="32"/>
          <w:szCs w:val="32"/>
        </w:rPr>
        <w:t>2020</w:t>
      </w:r>
      <w:r>
        <w:rPr>
          <w:rFonts w:ascii="宋体" w:eastAsia="方正仿宋简体" w:hAnsi="宋体" w:cs="仿宋" w:hint="eastAsia"/>
          <w:sz w:val="32"/>
          <w:szCs w:val="32"/>
        </w:rPr>
        <w:t>年底，全市基本</w:t>
      </w:r>
      <w:proofErr w:type="gramStart"/>
      <w:r>
        <w:rPr>
          <w:rFonts w:ascii="宋体" w:eastAsia="方正仿宋简体" w:hAnsi="宋体" w:cs="仿宋" w:hint="eastAsia"/>
          <w:sz w:val="32"/>
          <w:szCs w:val="32"/>
        </w:rPr>
        <w:t>医</w:t>
      </w:r>
      <w:proofErr w:type="gramEnd"/>
      <w:r>
        <w:rPr>
          <w:rFonts w:ascii="宋体" w:eastAsia="方正仿宋简体" w:hAnsi="宋体" w:cs="仿宋" w:hint="eastAsia"/>
          <w:sz w:val="32"/>
          <w:szCs w:val="32"/>
        </w:rPr>
        <w:t>保总参保人数达</w:t>
      </w:r>
      <w:r>
        <w:rPr>
          <w:rFonts w:ascii="宋体" w:eastAsia="方正仿宋简体" w:hAnsi="宋体" w:cs="仿宋" w:hint="eastAsia"/>
          <w:sz w:val="32"/>
          <w:szCs w:val="32"/>
        </w:rPr>
        <w:t>45.84</w:t>
      </w:r>
      <w:r>
        <w:rPr>
          <w:rFonts w:ascii="宋体" w:eastAsia="方正仿宋简体" w:hAnsi="宋体" w:cs="仿宋" w:hint="eastAsia"/>
          <w:sz w:val="32"/>
          <w:szCs w:val="32"/>
        </w:rPr>
        <w:t>万人。以基本医疗保险总参保人数占常住人口比重来衡量我市基本医疗保险的参保率，</w:t>
      </w:r>
      <w:r>
        <w:rPr>
          <w:rFonts w:ascii="宋体" w:eastAsia="方正仿宋简体" w:hAnsi="宋体" w:cs="仿宋" w:hint="eastAsia"/>
          <w:sz w:val="32"/>
          <w:szCs w:val="32"/>
        </w:rPr>
        <w:t>2016</w:t>
      </w:r>
      <w:r>
        <w:rPr>
          <w:rFonts w:ascii="宋体" w:eastAsia="方正仿宋简体" w:hAnsi="宋体" w:cs="仿宋" w:hint="eastAsia"/>
          <w:sz w:val="32"/>
          <w:szCs w:val="32"/>
        </w:rPr>
        <w:t>年到</w:t>
      </w:r>
      <w:r>
        <w:rPr>
          <w:rFonts w:ascii="宋体" w:eastAsia="方正仿宋简体" w:hAnsi="宋体" w:cs="仿宋" w:hint="eastAsia"/>
          <w:sz w:val="32"/>
          <w:szCs w:val="32"/>
        </w:rPr>
        <w:t>2020</w:t>
      </w:r>
      <w:r>
        <w:rPr>
          <w:rFonts w:ascii="宋体" w:eastAsia="方正仿宋简体" w:hAnsi="宋体" w:cs="仿宋" w:hint="eastAsia"/>
          <w:sz w:val="32"/>
          <w:szCs w:val="32"/>
        </w:rPr>
        <w:t>年，五年间参保率稳中有进，达到覆盖率</w:t>
      </w:r>
      <w:r>
        <w:rPr>
          <w:rFonts w:ascii="宋体" w:eastAsia="方正仿宋简体" w:hAnsi="宋体" w:cs="仿宋" w:hint="eastAsia"/>
          <w:sz w:val="32"/>
          <w:szCs w:val="32"/>
        </w:rPr>
        <w:t>98%</w:t>
      </w:r>
      <w:r>
        <w:rPr>
          <w:rFonts w:ascii="宋体" w:eastAsia="方正仿宋简体" w:hAnsi="宋体" w:cs="仿宋" w:hint="eastAsia"/>
          <w:sz w:val="32"/>
          <w:szCs w:val="32"/>
        </w:rPr>
        <w:t>以上的目标；引入商业保险机构承办大病保险，理顺业务流程，提供政策指引，构建起大病</w:t>
      </w:r>
      <w:proofErr w:type="gramStart"/>
      <w:r>
        <w:rPr>
          <w:rFonts w:ascii="宋体" w:eastAsia="方正仿宋简体" w:hAnsi="宋体" w:cs="仿宋" w:hint="eastAsia"/>
          <w:sz w:val="32"/>
          <w:szCs w:val="32"/>
        </w:rPr>
        <w:t>医</w:t>
      </w:r>
      <w:proofErr w:type="gramEnd"/>
      <w:r>
        <w:rPr>
          <w:rFonts w:ascii="宋体" w:eastAsia="方正仿宋简体" w:hAnsi="宋体" w:cs="仿宋" w:hint="eastAsia"/>
          <w:sz w:val="32"/>
          <w:szCs w:val="32"/>
        </w:rPr>
        <w:t>保“政府主导、商业参与、风险共担”的格局。医疗救助方面，</w:t>
      </w:r>
      <w:r>
        <w:rPr>
          <w:rFonts w:ascii="宋体" w:eastAsia="方正仿宋简体" w:hAnsi="宋体" w:cs="仿宋" w:hint="eastAsia"/>
          <w:sz w:val="32"/>
          <w:szCs w:val="32"/>
        </w:rPr>
        <w:lastRenderedPageBreak/>
        <w:t>建立起了涵</w:t>
      </w:r>
      <w:r>
        <w:rPr>
          <w:rFonts w:ascii="宋体" w:eastAsia="方正仿宋简体" w:hAnsi="宋体" w:cs="仿宋" w:hint="eastAsia"/>
          <w:sz w:val="32"/>
          <w:szCs w:val="32"/>
        </w:rPr>
        <w:t>盖资助参保、门诊救助、住院救助三种救助方式的医疗救助体系，全额资助符合条件的困难群众参加城乡居民基本医疗保险。生育保险方面，参保人数不断增多，实现了和职工</w:t>
      </w:r>
      <w:proofErr w:type="gramStart"/>
      <w:r>
        <w:rPr>
          <w:rFonts w:ascii="宋体" w:eastAsia="方正仿宋简体" w:hAnsi="宋体" w:cs="仿宋" w:hint="eastAsia"/>
          <w:sz w:val="32"/>
          <w:szCs w:val="32"/>
        </w:rPr>
        <w:t>医</w:t>
      </w:r>
      <w:proofErr w:type="gramEnd"/>
      <w:r>
        <w:rPr>
          <w:rFonts w:ascii="宋体" w:eastAsia="方正仿宋简体" w:hAnsi="宋体" w:cs="仿宋" w:hint="eastAsia"/>
          <w:sz w:val="32"/>
          <w:szCs w:val="32"/>
        </w:rPr>
        <w:t>保的合并实施。</w:t>
      </w:r>
    </w:p>
    <w:p w:rsidR="008D64F8" w:rsidRDefault="002943BF">
      <w:pPr>
        <w:spacing w:line="560" w:lineRule="exact"/>
        <w:ind w:firstLineChars="200" w:firstLine="643"/>
        <w:rPr>
          <w:rFonts w:ascii="宋体" w:eastAsia="方正仿宋简体" w:hAnsi="宋体" w:cs="仿宋"/>
          <w:sz w:val="32"/>
          <w:szCs w:val="32"/>
        </w:rPr>
      </w:pPr>
      <w:r>
        <w:rPr>
          <w:rFonts w:ascii="宋体" w:eastAsia="方正仿宋简体" w:hAnsi="宋体" w:cs="仿宋" w:hint="eastAsia"/>
          <w:b/>
          <w:bCs/>
          <w:sz w:val="32"/>
          <w:szCs w:val="32"/>
        </w:rPr>
        <w:t>医疗保障待遇水平持续提升，有效缓解了“看病贵”“看病难”问题。</w:t>
      </w:r>
      <w:r>
        <w:rPr>
          <w:rFonts w:ascii="宋体" w:eastAsia="方正仿宋简体" w:hAnsi="宋体" w:cs="仿宋" w:hint="eastAsia"/>
          <w:sz w:val="32"/>
          <w:szCs w:val="32"/>
        </w:rPr>
        <w:t>恩平市医疗保险实行一体化改革以来，参保人的住院报销比例和最高支付限额持续上升。普通门诊方面，一档参保人在基层选定的定点医疗机构就诊，基金支付比例为</w:t>
      </w:r>
      <w:r>
        <w:rPr>
          <w:rFonts w:ascii="宋体" w:eastAsia="方正仿宋简体" w:hAnsi="宋体" w:cs="仿宋" w:hint="eastAsia"/>
          <w:sz w:val="32"/>
          <w:szCs w:val="32"/>
        </w:rPr>
        <w:t>70%</w:t>
      </w:r>
      <w:r>
        <w:rPr>
          <w:rFonts w:ascii="宋体" w:eastAsia="方正仿宋简体" w:hAnsi="宋体" w:cs="仿宋" w:hint="eastAsia"/>
          <w:sz w:val="32"/>
          <w:szCs w:val="32"/>
        </w:rPr>
        <w:t>，门诊统筹支付上限提高为</w:t>
      </w:r>
      <w:r>
        <w:rPr>
          <w:rFonts w:ascii="宋体" w:eastAsia="方正仿宋简体" w:hAnsi="宋体" w:cs="仿宋" w:hint="eastAsia"/>
          <w:sz w:val="32"/>
          <w:szCs w:val="32"/>
        </w:rPr>
        <w:t>240</w:t>
      </w:r>
      <w:r>
        <w:rPr>
          <w:rFonts w:ascii="宋体" w:eastAsia="方正仿宋简体" w:hAnsi="宋体" w:cs="仿宋" w:hint="eastAsia"/>
          <w:sz w:val="32"/>
          <w:szCs w:val="32"/>
        </w:rPr>
        <w:t>元</w:t>
      </w:r>
      <w:r>
        <w:rPr>
          <w:rFonts w:ascii="宋体" w:eastAsia="方正仿宋简体" w:hAnsi="宋体" w:cs="仿宋" w:hint="eastAsia"/>
          <w:sz w:val="32"/>
          <w:szCs w:val="32"/>
        </w:rPr>
        <w:t>/</w:t>
      </w:r>
      <w:r>
        <w:rPr>
          <w:rFonts w:ascii="宋体" w:eastAsia="方正仿宋简体" w:hAnsi="宋体" w:cs="仿宋" w:hint="eastAsia"/>
          <w:sz w:val="32"/>
          <w:szCs w:val="32"/>
        </w:rPr>
        <w:t>年。</w:t>
      </w:r>
      <w:proofErr w:type="gramStart"/>
      <w:r>
        <w:rPr>
          <w:rFonts w:ascii="宋体" w:eastAsia="方正仿宋简体" w:hAnsi="宋体" w:cs="仿宋" w:hint="eastAsia"/>
          <w:sz w:val="32"/>
          <w:szCs w:val="32"/>
        </w:rPr>
        <w:t>二档参保人</w:t>
      </w:r>
      <w:proofErr w:type="gramEnd"/>
      <w:r>
        <w:rPr>
          <w:rFonts w:ascii="宋体" w:eastAsia="方正仿宋简体" w:hAnsi="宋体" w:cs="仿宋" w:hint="eastAsia"/>
          <w:sz w:val="32"/>
          <w:szCs w:val="32"/>
        </w:rPr>
        <w:t>，在一档待遇支付的基础上，在非基层定点医疗机构就诊，经转诊基金支付比例为</w:t>
      </w:r>
      <w:r>
        <w:rPr>
          <w:rFonts w:ascii="宋体" w:eastAsia="方正仿宋简体" w:hAnsi="宋体" w:cs="仿宋" w:hint="eastAsia"/>
          <w:sz w:val="32"/>
          <w:szCs w:val="32"/>
        </w:rPr>
        <w:t>60%</w:t>
      </w:r>
      <w:r>
        <w:rPr>
          <w:rFonts w:ascii="宋体" w:eastAsia="方正仿宋简体" w:hAnsi="宋体" w:cs="仿宋" w:hint="eastAsia"/>
          <w:sz w:val="32"/>
          <w:szCs w:val="32"/>
        </w:rPr>
        <w:t>，未转诊比例</w:t>
      </w:r>
      <w:r>
        <w:rPr>
          <w:rFonts w:ascii="宋体" w:eastAsia="方正仿宋简体" w:hAnsi="宋体" w:cs="仿宋" w:hint="eastAsia"/>
          <w:sz w:val="32"/>
          <w:szCs w:val="32"/>
        </w:rPr>
        <w:t>50%</w:t>
      </w:r>
      <w:r>
        <w:rPr>
          <w:rFonts w:ascii="宋体" w:eastAsia="方正仿宋简体" w:hAnsi="宋体" w:cs="仿宋" w:hint="eastAsia"/>
          <w:sz w:val="32"/>
          <w:szCs w:val="32"/>
        </w:rPr>
        <w:t>。基层定点医疗机构最高支付限额</w:t>
      </w:r>
      <w:r>
        <w:rPr>
          <w:rFonts w:ascii="宋体" w:eastAsia="方正仿宋简体" w:hAnsi="宋体" w:cs="仿宋" w:hint="eastAsia"/>
          <w:sz w:val="32"/>
          <w:szCs w:val="32"/>
        </w:rPr>
        <w:t>360</w:t>
      </w:r>
      <w:r>
        <w:rPr>
          <w:rFonts w:ascii="宋体" w:eastAsia="方正仿宋简体" w:hAnsi="宋体" w:cs="仿宋" w:hint="eastAsia"/>
          <w:sz w:val="32"/>
          <w:szCs w:val="32"/>
        </w:rPr>
        <w:t>元</w:t>
      </w:r>
      <w:r>
        <w:rPr>
          <w:rFonts w:ascii="宋体" w:eastAsia="方正仿宋简体" w:hAnsi="宋体" w:cs="仿宋" w:hint="eastAsia"/>
          <w:sz w:val="32"/>
          <w:szCs w:val="32"/>
        </w:rPr>
        <w:t>/</w:t>
      </w:r>
      <w:r>
        <w:rPr>
          <w:rFonts w:ascii="宋体" w:eastAsia="方正仿宋简体" w:hAnsi="宋体" w:cs="仿宋" w:hint="eastAsia"/>
          <w:sz w:val="32"/>
          <w:szCs w:val="32"/>
        </w:rPr>
        <w:t>年，</w:t>
      </w:r>
      <w:proofErr w:type="gramStart"/>
      <w:r>
        <w:rPr>
          <w:rFonts w:ascii="宋体" w:eastAsia="方正仿宋简体" w:hAnsi="宋体" w:cs="仿宋" w:hint="eastAsia"/>
          <w:sz w:val="32"/>
          <w:szCs w:val="32"/>
        </w:rPr>
        <w:t>非基层</w:t>
      </w:r>
      <w:proofErr w:type="gramEnd"/>
      <w:r>
        <w:rPr>
          <w:rFonts w:ascii="宋体" w:eastAsia="方正仿宋简体" w:hAnsi="宋体" w:cs="仿宋" w:hint="eastAsia"/>
          <w:sz w:val="32"/>
          <w:szCs w:val="32"/>
        </w:rPr>
        <w:t>480</w:t>
      </w:r>
      <w:r>
        <w:rPr>
          <w:rFonts w:ascii="宋体" w:eastAsia="方正仿宋简体" w:hAnsi="宋体" w:cs="仿宋" w:hint="eastAsia"/>
          <w:sz w:val="32"/>
          <w:szCs w:val="32"/>
        </w:rPr>
        <w:t>元</w:t>
      </w:r>
      <w:r>
        <w:rPr>
          <w:rFonts w:ascii="宋体" w:eastAsia="方正仿宋简体" w:hAnsi="宋体" w:cs="仿宋" w:hint="eastAsia"/>
          <w:sz w:val="32"/>
          <w:szCs w:val="32"/>
        </w:rPr>
        <w:t>/</w:t>
      </w:r>
      <w:r>
        <w:rPr>
          <w:rFonts w:ascii="宋体" w:eastAsia="方正仿宋简体" w:hAnsi="宋体" w:cs="仿宋" w:hint="eastAsia"/>
          <w:sz w:val="32"/>
          <w:szCs w:val="32"/>
        </w:rPr>
        <w:t>年。门诊特种病方面，按照特定病种的类别（一类</w:t>
      </w:r>
      <w:r>
        <w:rPr>
          <w:rFonts w:ascii="宋体" w:eastAsia="方正仿宋简体" w:hAnsi="宋体" w:cs="仿宋" w:hint="eastAsia"/>
          <w:sz w:val="32"/>
          <w:szCs w:val="32"/>
        </w:rPr>
        <w:t>/</w:t>
      </w:r>
      <w:r>
        <w:rPr>
          <w:rFonts w:ascii="宋体" w:eastAsia="方正仿宋简体" w:hAnsi="宋体" w:cs="仿宋" w:hint="eastAsia"/>
          <w:sz w:val="32"/>
          <w:szCs w:val="32"/>
        </w:rPr>
        <w:t>二类</w:t>
      </w:r>
      <w:r>
        <w:rPr>
          <w:rFonts w:ascii="宋体" w:eastAsia="方正仿宋简体" w:hAnsi="宋体" w:cs="仿宋" w:hint="eastAsia"/>
          <w:sz w:val="32"/>
          <w:szCs w:val="32"/>
        </w:rPr>
        <w:t>/</w:t>
      </w:r>
      <w:r>
        <w:rPr>
          <w:rFonts w:ascii="宋体" w:eastAsia="方正仿宋简体" w:hAnsi="宋体" w:cs="仿宋" w:hint="eastAsia"/>
          <w:sz w:val="32"/>
          <w:szCs w:val="32"/>
        </w:rPr>
        <w:t>三类</w:t>
      </w:r>
      <w:r>
        <w:rPr>
          <w:rFonts w:ascii="宋体" w:eastAsia="方正仿宋简体" w:hAnsi="宋体" w:cs="仿宋" w:hint="eastAsia"/>
          <w:sz w:val="32"/>
          <w:szCs w:val="32"/>
        </w:rPr>
        <w:t>/</w:t>
      </w:r>
      <w:r>
        <w:rPr>
          <w:rFonts w:ascii="宋体" w:eastAsia="方正仿宋简体" w:hAnsi="宋体" w:cs="仿宋" w:hint="eastAsia"/>
          <w:sz w:val="32"/>
          <w:szCs w:val="32"/>
        </w:rPr>
        <w:t>四类）和</w:t>
      </w:r>
      <w:proofErr w:type="gramStart"/>
      <w:r>
        <w:rPr>
          <w:rFonts w:ascii="宋体" w:eastAsia="方正仿宋简体" w:hAnsi="宋体" w:cs="仿宋" w:hint="eastAsia"/>
          <w:sz w:val="32"/>
          <w:szCs w:val="32"/>
        </w:rPr>
        <w:t>参保人</w:t>
      </w:r>
      <w:proofErr w:type="gramEnd"/>
      <w:r>
        <w:rPr>
          <w:rFonts w:ascii="宋体" w:eastAsia="方正仿宋简体" w:hAnsi="宋体" w:cs="仿宋" w:hint="eastAsia"/>
          <w:sz w:val="32"/>
          <w:szCs w:val="32"/>
        </w:rPr>
        <w:t>类别（一档</w:t>
      </w:r>
      <w:r>
        <w:rPr>
          <w:rFonts w:ascii="宋体" w:eastAsia="方正仿宋简体" w:hAnsi="宋体" w:cs="仿宋" w:hint="eastAsia"/>
          <w:sz w:val="32"/>
          <w:szCs w:val="32"/>
        </w:rPr>
        <w:t>/</w:t>
      </w:r>
      <w:r>
        <w:rPr>
          <w:rFonts w:ascii="宋体" w:eastAsia="方正仿宋简体" w:hAnsi="宋体" w:cs="仿宋" w:hint="eastAsia"/>
          <w:sz w:val="32"/>
          <w:szCs w:val="32"/>
        </w:rPr>
        <w:t>二档）的不同，分别设置基金支付比例和基金累计支付限额。</w:t>
      </w:r>
    </w:p>
    <w:p w:rsidR="008D64F8" w:rsidRDefault="002943BF">
      <w:pPr>
        <w:spacing w:line="560" w:lineRule="exact"/>
        <w:ind w:firstLineChars="200" w:firstLine="643"/>
        <w:rPr>
          <w:rFonts w:ascii="宋体" w:eastAsia="方正仿宋简体" w:hAnsi="宋体" w:cs="仿宋"/>
          <w:sz w:val="32"/>
          <w:szCs w:val="32"/>
        </w:rPr>
      </w:pPr>
      <w:r>
        <w:rPr>
          <w:rFonts w:ascii="宋体" w:eastAsia="方正仿宋简体" w:hAnsi="宋体" w:cs="仿宋" w:hint="eastAsia"/>
          <w:b/>
          <w:bCs/>
          <w:sz w:val="32"/>
          <w:szCs w:val="32"/>
        </w:rPr>
        <w:t>经办能力不断提升，全面实现一站式结算。</w:t>
      </w:r>
      <w:r>
        <w:rPr>
          <w:rFonts w:ascii="宋体" w:eastAsia="方正仿宋简体" w:hAnsi="宋体" w:cs="仿宋" w:hint="eastAsia"/>
          <w:sz w:val="32"/>
          <w:szCs w:val="32"/>
        </w:rPr>
        <w:t>坚持将</w:t>
      </w:r>
      <w:proofErr w:type="gramStart"/>
      <w:r>
        <w:rPr>
          <w:rFonts w:ascii="宋体" w:eastAsia="方正仿宋简体" w:hAnsi="宋体" w:cs="仿宋" w:hint="eastAsia"/>
          <w:sz w:val="32"/>
          <w:szCs w:val="32"/>
        </w:rPr>
        <w:t>医</w:t>
      </w:r>
      <w:proofErr w:type="gramEnd"/>
      <w:r>
        <w:rPr>
          <w:rFonts w:ascii="宋体" w:eastAsia="方正仿宋简体" w:hAnsi="宋体" w:cs="仿宋" w:hint="eastAsia"/>
          <w:sz w:val="32"/>
          <w:szCs w:val="32"/>
        </w:rPr>
        <w:t>保经办服务作为服务民生的重要内容，按照“办事就简不就繁，服务就近不就远”的原则，以信息化为导向，通过推行就近办、简化办、一站办、联网办、掌上办等服务举措，全面实现基本医疗保险、大病保险、医疗救助异地就医“一站式”结算，实现</w:t>
      </w:r>
      <w:proofErr w:type="gramStart"/>
      <w:r>
        <w:rPr>
          <w:rFonts w:ascii="宋体" w:eastAsia="方正仿宋简体" w:hAnsi="宋体" w:cs="仿宋" w:hint="eastAsia"/>
          <w:sz w:val="32"/>
          <w:szCs w:val="32"/>
        </w:rPr>
        <w:t>医</w:t>
      </w:r>
      <w:proofErr w:type="gramEnd"/>
      <w:r>
        <w:rPr>
          <w:rFonts w:ascii="宋体" w:eastAsia="方正仿宋简体" w:hAnsi="宋体" w:cs="仿宋" w:hint="eastAsia"/>
          <w:sz w:val="32"/>
          <w:szCs w:val="32"/>
        </w:rPr>
        <w:t>保经办服务更加智能便捷、</w:t>
      </w:r>
      <w:proofErr w:type="gramStart"/>
      <w:r>
        <w:rPr>
          <w:rFonts w:ascii="宋体" w:eastAsia="方正仿宋简体" w:hAnsi="宋体" w:cs="仿宋" w:hint="eastAsia"/>
          <w:sz w:val="32"/>
          <w:szCs w:val="32"/>
        </w:rPr>
        <w:t>公平可</w:t>
      </w:r>
      <w:proofErr w:type="gramEnd"/>
      <w:r>
        <w:rPr>
          <w:rFonts w:ascii="宋体" w:eastAsia="方正仿宋简体" w:hAnsi="宋体" w:cs="仿宋" w:hint="eastAsia"/>
          <w:sz w:val="32"/>
          <w:szCs w:val="32"/>
        </w:rPr>
        <w:t>及。</w:t>
      </w:r>
    </w:p>
    <w:p w:rsidR="008D64F8" w:rsidRDefault="002943BF">
      <w:pPr>
        <w:spacing w:line="560" w:lineRule="exact"/>
        <w:ind w:leftChars="57" w:left="120" w:firstLineChars="200" w:firstLine="643"/>
        <w:rPr>
          <w:rFonts w:ascii="宋体" w:eastAsia="方正仿宋简体" w:hAnsi="宋体" w:cs="仿宋"/>
          <w:sz w:val="32"/>
          <w:szCs w:val="32"/>
        </w:rPr>
      </w:pPr>
      <w:proofErr w:type="gramStart"/>
      <w:r>
        <w:rPr>
          <w:rFonts w:ascii="宋体" w:eastAsia="方正仿宋简体" w:hAnsi="宋体" w:cs="仿宋" w:hint="eastAsia"/>
          <w:b/>
          <w:bCs/>
          <w:sz w:val="32"/>
          <w:szCs w:val="32"/>
        </w:rPr>
        <w:t>医</w:t>
      </w:r>
      <w:proofErr w:type="gramEnd"/>
      <w:r>
        <w:rPr>
          <w:rFonts w:ascii="宋体" w:eastAsia="方正仿宋简体" w:hAnsi="宋体" w:cs="仿宋" w:hint="eastAsia"/>
          <w:b/>
          <w:bCs/>
          <w:sz w:val="32"/>
          <w:szCs w:val="32"/>
        </w:rPr>
        <w:t>保支付方式改革持续深化，多元复合式</w:t>
      </w:r>
      <w:proofErr w:type="gramStart"/>
      <w:r>
        <w:rPr>
          <w:rFonts w:ascii="宋体" w:eastAsia="方正仿宋简体" w:hAnsi="宋体" w:cs="仿宋" w:hint="eastAsia"/>
          <w:b/>
          <w:bCs/>
          <w:sz w:val="32"/>
          <w:szCs w:val="32"/>
        </w:rPr>
        <w:t>医</w:t>
      </w:r>
      <w:proofErr w:type="gramEnd"/>
      <w:r>
        <w:rPr>
          <w:rFonts w:ascii="宋体" w:eastAsia="方正仿宋简体" w:hAnsi="宋体" w:cs="仿宋" w:hint="eastAsia"/>
          <w:b/>
          <w:bCs/>
          <w:sz w:val="32"/>
          <w:szCs w:val="32"/>
        </w:rPr>
        <w:t>保支付体系初步形成。</w:t>
      </w:r>
      <w:r>
        <w:rPr>
          <w:rFonts w:ascii="宋体" w:eastAsia="方正仿宋简体" w:hAnsi="宋体" w:cs="仿宋" w:hint="eastAsia"/>
          <w:sz w:val="32"/>
          <w:szCs w:val="32"/>
        </w:rPr>
        <w:t>实行基本医疗保险住院医疗费用支付按病种分值付费为主的多元复合式</w:t>
      </w:r>
      <w:proofErr w:type="gramStart"/>
      <w:r>
        <w:rPr>
          <w:rFonts w:ascii="宋体" w:eastAsia="方正仿宋简体" w:hAnsi="宋体" w:cs="仿宋" w:hint="eastAsia"/>
          <w:sz w:val="32"/>
          <w:szCs w:val="32"/>
        </w:rPr>
        <w:t>医</w:t>
      </w:r>
      <w:proofErr w:type="gramEnd"/>
      <w:r>
        <w:rPr>
          <w:rFonts w:ascii="宋体" w:eastAsia="方正仿宋简体" w:hAnsi="宋体" w:cs="仿宋" w:hint="eastAsia"/>
          <w:sz w:val="32"/>
          <w:szCs w:val="32"/>
        </w:rPr>
        <w:t>保支付方式，遵循“以收定支、</w:t>
      </w:r>
      <w:r>
        <w:rPr>
          <w:rFonts w:ascii="宋体" w:eastAsia="方正仿宋简体" w:hAnsi="宋体" w:cs="仿宋" w:hint="eastAsia"/>
          <w:sz w:val="32"/>
          <w:szCs w:val="32"/>
        </w:rPr>
        <w:lastRenderedPageBreak/>
        <w:t>收支平衡、略有结余”和“总额控制、病种赋值、月预结算、年度清算”的原则，确定年度总额预算控制指标，设定医疗机构系数，按</w:t>
      </w:r>
      <w:r>
        <w:rPr>
          <w:rFonts w:ascii="宋体" w:eastAsia="方正仿宋简体" w:hAnsi="宋体" w:cs="仿宋" w:hint="eastAsia"/>
          <w:sz w:val="32"/>
          <w:szCs w:val="32"/>
        </w:rPr>
        <w:t>4646</w:t>
      </w:r>
      <w:r>
        <w:rPr>
          <w:rFonts w:ascii="宋体" w:eastAsia="方正仿宋简体" w:hAnsi="宋体" w:cs="仿宋" w:hint="eastAsia"/>
          <w:sz w:val="32"/>
          <w:szCs w:val="32"/>
        </w:rPr>
        <w:t>个病种数编制病种分值，建立考核指标体系，签订医疗服务协议加强医疗服务管理等，住院医疗费用由按平均定额付费（人头付费）向按病种分值付费过渡。</w:t>
      </w:r>
      <w:proofErr w:type="gramStart"/>
      <w:r>
        <w:rPr>
          <w:rFonts w:ascii="宋体" w:eastAsia="方正仿宋简体" w:hAnsi="宋体" w:cs="仿宋" w:hint="eastAsia"/>
          <w:sz w:val="32"/>
          <w:szCs w:val="32"/>
        </w:rPr>
        <w:t>医</w:t>
      </w:r>
      <w:proofErr w:type="gramEnd"/>
      <w:r>
        <w:rPr>
          <w:rFonts w:ascii="宋体" w:eastAsia="方正仿宋简体" w:hAnsi="宋体" w:cs="仿宋" w:hint="eastAsia"/>
          <w:sz w:val="32"/>
          <w:szCs w:val="32"/>
        </w:rPr>
        <w:t>保支付方式改革促进了优质医疗资源的合理配置，助力控制医疗费用的不合理增长。</w:t>
      </w:r>
    </w:p>
    <w:p w:rsidR="008D64F8" w:rsidRDefault="002943BF">
      <w:pPr>
        <w:spacing w:line="560" w:lineRule="exact"/>
        <w:ind w:firstLineChars="200" w:firstLine="643"/>
        <w:rPr>
          <w:rFonts w:ascii="宋体" w:eastAsia="方正仿宋简体" w:hAnsi="宋体" w:cs="仿宋"/>
          <w:sz w:val="32"/>
          <w:szCs w:val="32"/>
        </w:rPr>
      </w:pPr>
      <w:proofErr w:type="gramStart"/>
      <w:r>
        <w:rPr>
          <w:rFonts w:ascii="宋体" w:eastAsia="方正仿宋简体" w:hAnsi="宋体" w:cs="仿宋" w:hint="eastAsia"/>
          <w:b/>
          <w:bCs/>
          <w:sz w:val="32"/>
          <w:szCs w:val="32"/>
        </w:rPr>
        <w:t>医</w:t>
      </w:r>
      <w:proofErr w:type="gramEnd"/>
      <w:r>
        <w:rPr>
          <w:rFonts w:ascii="宋体" w:eastAsia="方正仿宋简体" w:hAnsi="宋体" w:cs="仿宋" w:hint="eastAsia"/>
          <w:b/>
          <w:bCs/>
          <w:sz w:val="32"/>
          <w:szCs w:val="32"/>
        </w:rPr>
        <w:t>保基金</w:t>
      </w:r>
      <w:r>
        <w:rPr>
          <w:rFonts w:ascii="宋体" w:eastAsia="方正仿宋简体" w:hAnsi="宋体" w:cs="仿宋" w:hint="eastAsia"/>
          <w:b/>
          <w:bCs/>
          <w:sz w:val="32"/>
          <w:szCs w:val="32"/>
        </w:rPr>
        <w:t>监管取得阶段性成果，有效遏制了欺诈骗保违法行为。</w:t>
      </w:r>
      <w:r>
        <w:rPr>
          <w:rFonts w:ascii="宋体" w:eastAsia="方正仿宋简体" w:hAnsi="宋体" w:cs="仿宋" w:hint="eastAsia"/>
          <w:sz w:val="32"/>
          <w:szCs w:val="32"/>
        </w:rPr>
        <w:t>通过网络系统智能监督等新型监管方式，加强骗取</w:t>
      </w:r>
      <w:proofErr w:type="gramStart"/>
      <w:r>
        <w:rPr>
          <w:rFonts w:ascii="宋体" w:eastAsia="方正仿宋简体" w:hAnsi="宋体" w:cs="仿宋" w:hint="eastAsia"/>
          <w:sz w:val="32"/>
          <w:szCs w:val="32"/>
        </w:rPr>
        <w:t>医</w:t>
      </w:r>
      <w:proofErr w:type="gramEnd"/>
      <w:r>
        <w:rPr>
          <w:rFonts w:ascii="宋体" w:eastAsia="方正仿宋简体" w:hAnsi="宋体" w:cs="仿宋" w:hint="eastAsia"/>
          <w:sz w:val="32"/>
          <w:szCs w:val="32"/>
        </w:rPr>
        <w:t>保基金违规行为监管与打击。一是严格履行服务协议，对定点医药机构实行协议管理。二是建立定点医疗机构医疗分级评审制度。市</w:t>
      </w:r>
      <w:proofErr w:type="gramStart"/>
      <w:r>
        <w:rPr>
          <w:rFonts w:ascii="宋体" w:eastAsia="方正仿宋简体" w:hAnsi="宋体" w:cs="仿宋" w:hint="eastAsia"/>
          <w:sz w:val="32"/>
          <w:szCs w:val="32"/>
        </w:rPr>
        <w:t>医</w:t>
      </w:r>
      <w:proofErr w:type="gramEnd"/>
      <w:r>
        <w:rPr>
          <w:rFonts w:ascii="宋体" w:eastAsia="方正仿宋简体" w:hAnsi="宋体" w:cs="仿宋" w:hint="eastAsia"/>
          <w:sz w:val="32"/>
          <w:szCs w:val="32"/>
        </w:rPr>
        <w:t>保局会同卫生健康、市场监管、医疗保障经办等有关部门，加强定点医疗机构服务、收费和管理标准等监督检查，规范公立定点医疗机构服务价格管理。完善制度建设，提高业务审核水平，强化协议管理和日常巡查，强化定点医药机构监督检查。依据《江门市医疗保障局关于打击欺诈骗取医疗保障基金行为举报奖励实施细则》，对举报人予</w:t>
      </w:r>
      <w:r>
        <w:rPr>
          <w:rFonts w:ascii="宋体" w:eastAsia="方正仿宋简体" w:hAnsi="宋体" w:cs="仿宋" w:hint="eastAsia"/>
          <w:sz w:val="32"/>
          <w:szCs w:val="32"/>
        </w:rPr>
        <w:t>以奖励。打击欺诈骗取医疗保障基金行为，确保</w:t>
      </w:r>
      <w:proofErr w:type="gramStart"/>
      <w:r>
        <w:rPr>
          <w:rFonts w:ascii="宋体" w:eastAsia="方正仿宋简体" w:hAnsi="宋体" w:cs="仿宋" w:hint="eastAsia"/>
          <w:sz w:val="32"/>
          <w:szCs w:val="32"/>
        </w:rPr>
        <w:t>医</w:t>
      </w:r>
      <w:proofErr w:type="gramEnd"/>
      <w:r>
        <w:rPr>
          <w:rFonts w:ascii="宋体" w:eastAsia="方正仿宋简体" w:hAnsi="宋体" w:cs="仿宋" w:hint="eastAsia"/>
          <w:sz w:val="32"/>
          <w:szCs w:val="32"/>
        </w:rPr>
        <w:t>保基金合理合</w:t>
      </w:r>
      <w:proofErr w:type="gramStart"/>
      <w:r>
        <w:rPr>
          <w:rFonts w:ascii="宋体" w:eastAsia="方正仿宋简体" w:hAnsi="宋体" w:cs="仿宋" w:hint="eastAsia"/>
          <w:sz w:val="32"/>
          <w:szCs w:val="32"/>
        </w:rPr>
        <w:t>规</w:t>
      </w:r>
      <w:proofErr w:type="gramEnd"/>
      <w:r>
        <w:rPr>
          <w:rFonts w:ascii="宋体" w:eastAsia="方正仿宋简体" w:hAnsi="宋体" w:cs="仿宋" w:hint="eastAsia"/>
          <w:sz w:val="32"/>
          <w:szCs w:val="32"/>
        </w:rPr>
        <w:t>使用，维护医疗保障基金安全。</w:t>
      </w:r>
    </w:p>
    <w:p w:rsidR="008D64F8" w:rsidRDefault="002943BF">
      <w:pPr>
        <w:spacing w:line="560" w:lineRule="exact"/>
        <w:ind w:firstLineChars="200" w:firstLine="643"/>
        <w:rPr>
          <w:rFonts w:ascii="宋体" w:eastAsia="方正仿宋简体" w:hAnsi="宋体" w:cs="仿宋"/>
          <w:sz w:val="28"/>
          <w:szCs w:val="28"/>
        </w:rPr>
      </w:pPr>
      <w:proofErr w:type="gramStart"/>
      <w:r>
        <w:rPr>
          <w:rFonts w:ascii="宋体" w:eastAsia="方正仿宋简体" w:hAnsi="宋体" w:cs="仿宋" w:hint="eastAsia"/>
          <w:b/>
          <w:bCs/>
          <w:sz w:val="32"/>
          <w:szCs w:val="32"/>
        </w:rPr>
        <w:t>医保扶贫</w:t>
      </w:r>
      <w:proofErr w:type="gramEnd"/>
      <w:r>
        <w:rPr>
          <w:rFonts w:ascii="宋体" w:eastAsia="方正仿宋简体" w:hAnsi="宋体" w:cs="仿宋" w:hint="eastAsia"/>
          <w:b/>
          <w:bCs/>
          <w:sz w:val="32"/>
          <w:szCs w:val="32"/>
        </w:rPr>
        <w:t>取得显著成效。</w:t>
      </w:r>
      <w:r>
        <w:rPr>
          <w:rFonts w:ascii="宋体" w:eastAsia="方正仿宋简体" w:hAnsi="宋体" w:cs="仿宋" w:hint="eastAsia"/>
          <w:sz w:val="32"/>
          <w:szCs w:val="32"/>
        </w:rPr>
        <w:t>一是贯彻落实广东省医疗保障扶贫三年行动实施方案（</w:t>
      </w:r>
      <w:r>
        <w:rPr>
          <w:rFonts w:ascii="宋体" w:eastAsia="方正仿宋简体" w:hAnsi="宋体" w:cs="仿宋" w:hint="eastAsia"/>
          <w:sz w:val="32"/>
          <w:szCs w:val="32"/>
        </w:rPr>
        <w:t>2018-2020</w:t>
      </w:r>
      <w:r>
        <w:rPr>
          <w:rFonts w:ascii="宋体" w:eastAsia="方正仿宋简体" w:hAnsi="宋体" w:cs="仿宋" w:hint="eastAsia"/>
          <w:sz w:val="32"/>
          <w:szCs w:val="32"/>
        </w:rPr>
        <w:t>年），完善可持续筹资政策，全额资助参保，确保应保尽保。对我市符合条件的困难居民参加城乡居民</w:t>
      </w:r>
      <w:proofErr w:type="gramStart"/>
      <w:r>
        <w:rPr>
          <w:rFonts w:ascii="宋体" w:eastAsia="方正仿宋简体" w:hAnsi="宋体" w:cs="仿宋" w:hint="eastAsia"/>
          <w:sz w:val="32"/>
          <w:szCs w:val="32"/>
        </w:rPr>
        <w:t>医</w:t>
      </w:r>
      <w:proofErr w:type="gramEnd"/>
      <w:r>
        <w:rPr>
          <w:rFonts w:ascii="宋体" w:eastAsia="方正仿宋简体" w:hAnsi="宋体" w:cs="仿宋" w:hint="eastAsia"/>
          <w:sz w:val="32"/>
          <w:szCs w:val="32"/>
        </w:rPr>
        <w:t>保，由财政全额资助，个人免缴费，确保困难居民全面纳入我市基本医疗保险保障范围。二是落</w:t>
      </w:r>
      <w:r>
        <w:rPr>
          <w:rFonts w:ascii="宋体" w:eastAsia="方正仿宋简体" w:hAnsi="宋体" w:cs="仿宋" w:hint="eastAsia"/>
          <w:sz w:val="32"/>
          <w:szCs w:val="32"/>
        </w:rPr>
        <w:lastRenderedPageBreak/>
        <w:t>实大病保险倾斜政策，切实减轻医疗费用负担，使困难人员获得更好的医疗保障。三是创新扶贫政策，</w:t>
      </w:r>
      <w:r>
        <w:rPr>
          <w:rFonts w:ascii="宋体" w:eastAsia="方正仿宋简体" w:hAnsi="宋体" w:cs="仿宋" w:hint="eastAsia"/>
          <w:sz w:val="32"/>
          <w:szCs w:val="32"/>
        </w:rPr>
        <w:t>100%</w:t>
      </w:r>
      <w:r>
        <w:rPr>
          <w:rFonts w:ascii="宋体" w:eastAsia="方正仿宋简体" w:hAnsi="宋体" w:cs="仿宋" w:hint="eastAsia"/>
          <w:sz w:val="32"/>
          <w:szCs w:val="32"/>
        </w:rPr>
        <w:t>实施医疗保障精准扶贫，将精准扶贫对象发生的住院和特定病种门诊医</w:t>
      </w:r>
      <w:r>
        <w:rPr>
          <w:rFonts w:ascii="宋体" w:eastAsia="方正仿宋简体" w:hAnsi="宋体" w:cs="仿宋" w:hint="eastAsia"/>
          <w:sz w:val="32"/>
          <w:szCs w:val="32"/>
        </w:rPr>
        <w:t>疗费用，通过基本医疗保险基金、大病保险资金、医疗救助资金和城乡居民医疗保障精准扶贫资金按规定提供精准全额资助。四是优化综合保障措施，提升</w:t>
      </w:r>
      <w:proofErr w:type="gramStart"/>
      <w:r>
        <w:rPr>
          <w:rFonts w:ascii="宋体" w:eastAsia="方正仿宋简体" w:hAnsi="宋体" w:cs="仿宋" w:hint="eastAsia"/>
          <w:sz w:val="32"/>
          <w:szCs w:val="32"/>
        </w:rPr>
        <w:t>医保扶贫</w:t>
      </w:r>
      <w:proofErr w:type="gramEnd"/>
      <w:r>
        <w:rPr>
          <w:rFonts w:ascii="宋体" w:eastAsia="方正仿宋简体" w:hAnsi="宋体" w:cs="仿宋" w:hint="eastAsia"/>
          <w:sz w:val="32"/>
          <w:szCs w:val="32"/>
        </w:rPr>
        <w:t>待遇水平，统一全市医疗救助待遇。</w:t>
      </w:r>
      <w:proofErr w:type="gramStart"/>
      <w:r>
        <w:rPr>
          <w:rFonts w:ascii="宋体" w:eastAsia="方正仿宋简体" w:hAnsi="宋体" w:cs="仿宋" w:hint="eastAsia"/>
          <w:sz w:val="32"/>
          <w:szCs w:val="32"/>
        </w:rPr>
        <w:t>完善因</w:t>
      </w:r>
      <w:proofErr w:type="gramEnd"/>
      <w:r>
        <w:rPr>
          <w:rFonts w:ascii="宋体" w:eastAsia="方正仿宋简体" w:hAnsi="宋体" w:cs="仿宋" w:hint="eastAsia"/>
          <w:sz w:val="32"/>
          <w:szCs w:val="32"/>
        </w:rPr>
        <w:t>病致贫家庭重病患者等支出型贫困医疗救助对象的审核审批，并按规定进一步理顺申请、审核和审批流程。五是推进医疗保障“一站式”结算，实现医疗救助和基本医疗保险、大病保险“一站式”直接结算，解决救助对象垫付医疗费用负担重的问题。</w:t>
      </w:r>
    </w:p>
    <w:p w:rsidR="008D64F8" w:rsidRDefault="002943BF">
      <w:pPr>
        <w:spacing w:line="560" w:lineRule="exact"/>
        <w:ind w:leftChars="57" w:left="120" w:firstLineChars="150" w:firstLine="480"/>
        <w:rPr>
          <w:rFonts w:ascii="宋体" w:eastAsia="方正楷体简体" w:hAnsi="宋体" w:cs="方正楷体简体"/>
          <w:sz w:val="32"/>
          <w:szCs w:val="32"/>
        </w:rPr>
      </w:pPr>
      <w:r>
        <w:rPr>
          <w:rFonts w:ascii="宋体" w:eastAsia="方正楷体简体" w:hAnsi="宋体" w:cs="方正楷体简体" w:hint="eastAsia"/>
          <w:sz w:val="32"/>
          <w:szCs w:val="32"/>
        </w:rPr>
        <w:t>（二）发展机遇</w:t>
      </w:r>
    </w:p>
    <w:p w:rsidR="008D64F8" w:rsidRDefault="002943BF">
      <w:pPr>
        <w:spacing w:line="560" w:lineRule="exact"/>
        <w:ind w:firstLineChars="200" w:firstLine="640"/>
        <w:rPr>
          <w:rFonts w:ascii="宋体" w:eastAsia="方正仿宋简体" w:hAnsi="宋体" w:cs="方正仿宋简体"/>
          <w:sz w:val="32"/>
          <w:szCs w:val="32"/>
        </w:rPr>
      </w:pPr>
      <w:r>
        <w:rPr>
          <w:rFonts w:ascii="宋体" w:eastAsia="方正仿宋简体" w:hAnsi="宋体" w:cs="方正仿宋简体" w:hint="eastAsia"/>
          <w:sz w:val="32"/>
          <w:szCs w:val="32"/>
        </w:rPr>
        <w:t>顶层设计为医疗保障事业发展指明了方向。</w:t>
      </w:r>
      <w:r>
        <w:rPr>
          <w:rFonts w:ascii="宋体" w:eastAsia="方正仿宋简体" w:hAnsi="宋体" w:cs="方正仿宋简体" w:hint="eastAsia"/>
          <w:sz w:val="32"/>
          <w:szCs w:val="32"/>
        </w:rPr>
        <w:t>2016</w:t>
      </w:r>
      <w:r>
        <w:rPr>
          <w:rFonts w:ascii="宋体" w:eastAsia="方正仿宋简体" w:hAnsi="宋体" w:cs="方正仿宋简体" w:hint="eastAsia"/>
          <w:sz w:val="32"/>
          <w:szCs w:val="32"/>
        </w:rPr>
        <w:t>年</w:t>
      </w:r>
      <w:r>
        <w:rPr>
          <w:rFonts w:ascii="宋体" w:eastAsia="方正仿宋简体" w:hAnsi="宋体" w:cs="方正仿宋简体" w:hint="eastAsia"/>
          <w:sz w:val="32"/>
          <w:szCs w:val="32"/>
        </w:rPr>
        <w:t>10</w:t>
      </w:r>
      <w:r>
        <w:rPr>
          <w:rFonts w:ascii="宋体" w:eastAsia="方正仿宋简体" w:hAnsi="宋体" w:cs="方正仿宋简体" w:hint="eastAsia"/>
          <w:sz w:val="32"/>
          <w:szCs w:val="32"/>
        </w:rPr>
        <w:t>月</w:t>
      </w:r>
      <w:r>
        <w:rPr>
          <w:rFonts w:ascii="宋体" w:eastAsia="方正仿宋简体" w:hAnsi="宋体" w:cs="方正仿宋简体" w:hint="eastAsia"/>
          <w:sz w:val="32"/>
          <w:szCs w:val="32"/>
        </w:rPr>
        <w:t>25</w:t>
      </w:r>
      <w:r>
        <w:rPr>
          <w:rFonts w:ascii="宋体" w:eastAsia="方正仿宋简体" w:hAnsi="宋体" w:cs="方正仿宋简体" w:hint="eastAsia"/>
          <w:sz w:val="32"/>
          <w:szCs w:val="32"/>
        </w:rPr>
        <w:t>日，中共中央、国务院印发的《“健康中国</w:t>
      </w:r>
      <w:r>
        <w:rPr>
          <w:rFonts w:ascii="宋体" w:eastAsia="方正仿宋简体" w:hAnsi="宋体" w:cs="方正仿宋简体" w:hint="eastAsia"/>
          <w:sz w:val="32"/>
          <w:szCs w:val="32"/>
        </w:rPr>
        <w:t>2030</w:t>
      </w:r>
      <w:r>
        <w:rPr>
          <w:rFonts w:ascii="宋体" w:eastAsia="方正仿宋简体" w:hAnsi="宋体" w:cs="方正仿宋简体" w:hint="eastAsia"/>
          <w:sz w:val="32"/>
          <w:szCs w:val="32"/>
        </w:rPr>
        <w:t>”规划纲要》对医疗保障体系和药品供应保障提出了明确的要求，体现了国家对医疗保障事业的重视。再次提出深化医药卫生体制改革，全面建立中国特色基本医疗卫生制度、医疗保障制度和优质高效的医疗卫生服务体系。</w:t>
      </w:r>
      <w:r>
        <w:rPr>
          <w:rFonts w:ascii="宋体" w:eastAsia="方正仿宋简体" w:hAnsi="宋体" w:cs="方正仿宋简体" w:hint="eastAsia"/>
          <w:sz w:val="32"/>
          <w:szCs w:val="32"/>
        </w:rPr>
        <w:t>2020</w:t>
      </w:r>
      <w:r>
        <w:rPr>
          <w:rFonts w:ascii="宋体" w:eastAsia="方正仿宋简体" w:hAnsi="宋体" w:cs="方正仿宋简体" w:hint="eastAsia"/>
          <w:sz w:val="32"/>
          <w:szCs w:val="32"/>
        </w:rPr>
        <w:t>年</w:t>
      </w:r>
      <w:r>
        <w:rPr>
          <w:rFonts w:ascii="宋体" w:eastAsia="方正仿宋简体" w:hAnsi="宋体" w:cs="方正仿宋简体" w:hint="eastAsia"/>
          <w:sz w:val="32"/>
          <w:szCs w:val="32"/>
        </w:rPr>
        <w:t>3</w:t>
      </w:r>
      <w:r>
        <w:rPr>
          <w:rFonts w:ascii="宋体" w:eastAsia="方正仿宋简体" w:hAnsi="宋体" w:cs="方正仿宋简体" w:hint="eastAsia"/>
          <w:sz w:val="32"/>
          <w:szCs w:val="32"/>
        </w:rPr>
        <w:t>月</w:t>
      </w:r>
      <w:r>
        <w:rPr>
          <w:rFonts w:ascii="宋体" w:eastAsia="方正仿宋简体" w:hAnsi="宋体" w:cs="方正仿宋简体" w:hint="eastAsia"/>
          <w:sz w:val="32"/>
          <w:szCs w:val="32"/>
        </w:rPr>
        <w:t>5</w:t>
      </w:r>
      <w:r>
        <w:rPr>
          <w:rFonts w:ascii="宋体" w:eastAsia="方正仿宋简体" w:hAnsi="宋体" w:cs="方正仿宋简体" w:hint="eastAsia"/>
          <w:sz w:val="32"/>
          <w:szCs w:val="32"/>
        </w:rPr>
        <w:t>日，中共中央、国务院印发《关于深化医疗保障制度改革的意见》，从总体上规划了未来一段时期我国医保的发展方向，对未来的</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保发展具有指南针的作用。</w:t>
      </w:r>
    </w:p>
    <w:p w:rsidR="008D64F8" w:rsidRDefault="002943BF">
      <w:pPr>
        <w:spacing w:line="560" w:lineRule="exact"/>
        <w:ind w:firstLineChars="200" w:firstLine="640"/>
        <w:rPr>
          <w:rFonts w:ascii="宋体" w:eastAsia="方正仿宋简体" w:hAnsi="宋体" w:cs="方正仿宋简体"/>
          <w:sz w:val="32"/>
          <w:szCs w:val="32"/>
        </w:rPr>
      </w:pPr>
      <w:r>
        <w:rPr>
          <w:rFonts w:ascii="宋体" w:eastAsia="方正仿宋简体" w:hAnsi="宋体" w:cs="方正仿宋简体" w:hint="eastAsia"/>
          <w:sz w:val="32"/>
          <w:szCs w:val="32"/>
        </w:rPr>
        <w:t>互联网和数字技术的发展将助力</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保公共服务能力的提升。“</w:t>
      </w:r>
      <w:r>
        <w:rPr>
          <w:rFonts w:ascii="宋体" w:eastAsia="方正仿宋简体" w:hAnsi="宋体" w:cs="方正仿宋简体" w:hint="eastAsia"/>
          <w:sz w:val="32"/>
          <w:szCs w:val="32"/>
        </w:rPr>
        <w:t>互联网</w:t>
      </w:r>
      <w:r>
        <w:rPr>
          <w:rFonts w:ascii="宋体" w:eastAsia="方正仿宋简体" w:hAnsi="宋体" w:cs="方正仿宋简体" w:hint="eastAsia"/>
          <w:sz w:val="32"/>
          <w:szCs w:val="32"/>
        </w:rPr>
        <w:t>+</w:t>
      </w:r>
      <w:r>
        <w:rPr>
          <w:rFonts w:ascii="宋体" w:eastAsia="方正仿宋简体" w:hAnsi="宋体" w:cs="方正仿宋简体" w:hint="eastAsia"/>
          <w:sz w:val="32"/>
          <w:szCs w:val="32"/>
        </w:rPr>
        <w:t>”、云计算、大数据的发展将在很大程度上改革和创新</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保的管理方式、服务方式和行为方式，</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w:t>
      </w:r>
      <w:r>
        <w:rPr>
          <w:rFonts w:ascii="宋体" w:eastAsia="方正仿宋简体" w:hAnsi="宋体" w:cs="方正仿宋简体" w:hint="eastAsia"/>
          <w:sz w:val="32"/>
          <w:szCs w:val="32"/>
        </w:rPr>
        <w:lastRenderedPageBreak/>
        <w:t>信息系统不断升级适应国家惠民工作的要求，促进“信息多跑路、群众少跑腿”的实现，</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保经办能力大幅提升。基于大数据的算法优势，进行按病种分值付费等付费方式的测算和评价，为科学付费提供了新的技术基础。基于大数据开展</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保实时监管，将医疗机构和药店、医师、参保人员等参与者的行为全部纳入实时在线监控，将实现</w:t>
      </w:r>
      <w:proofErr w:type="gramStart"/>
      <w:r>
        <w:rPr>
          <w:rFonts w:ascii="宋体" w:eastAsia="方正仿宋简体" w:hAnsi="宋体" w:cs="方正仿宋简体" w:hint="eastAsia"/>
          <w:sz w:val="32"/>
          <w:szCs w:val="32"/>
        </w:rPr>
        <w:t>医保由</w:t>
      </w:r>
      <w:proofErr w:type="gramEnd"/>
      <w:r>
        <w:rPr>
          <w:rFonts w:ascii="宋体" w:eastAsia="方正仿宋简体" w:hAnsi="宋体" w:cs="方正仿宋简体" w:hint="eastAsia"/>
          <w:sz w:val="32"/>
          <w:szCs w:val="32"/>
        </w:rPr>
        <w:t>传统的“个案监管”向“大数据监管”的转变，实现从粗放式管理向精细化、标准化管理的转变。</w:t>
      </w:r>
    </w:p>
    <w:p w:rsidR="008D64F8" w:rsidRDefault="002943BF">
      <w:pPr>
        <w:spacing w:line="560" w:lineRule="exact"/>
        <w:ind w:firstLineChars="200" w:firstLine="640"/>
        <w:rPr>
          <w:rFonts w:ascii="宋体" w:eastAsia="方正仿宋简体" w:hAnsi="宋体" w:cs="仿宋"/>
          <w:sz w:val="28"/>
          <w:szCs w:val="28"/>
        </w:rPr>
      </w:pPr>
      <w:r>
        <w:rPr>
          <w:rFonts w:ascii="宋体" w:eastAsia="方正仿宋简体" w:hAnsi="宋体" w:cs="方正仿宋简体" w:hint="eastAsia"/>
          <w:sz w:val="32"/>
          <w:szCs w:val="32"/>
        </w:rPr>
        <w:t>市场与社会力量的发展日趋成</w:t>
      </w:r>
      <w:r>
        <w:rPr>
          <w:rFonts w:ascii="宋体" w:eastAsia="方正仿宋简体" w:hAnsi="宋体" w:cs="方正仿宋简体" w:hint="eastAsia"/>
          <w:sz w:val="32"/>
          <w:szCs w:val="32"/>
        </w:rPr>
        <w:t>熟。人们的风险与保险意识快速提升，商业健康保险产品供给能力增强，可以丰富</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保产品供给，提高医疗保障水平。互助型医疗保险和慈善医疗的发展也有助于建立多层次医疗保障体系。各种</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保与健康信息类企业及健康管理、</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养结合行业的发展可以有力地推动</w:t>
      </w:r>
      <w:proofErr w:type="gramStart"/>
      <w:r>
        <w:rPr>
          <w:rFonts w:ascii="宋体" w:eastAsia="方正仿宋简体" w:hAnsi="宋体" w:cs="方正仿宋简体" w:hint="eastAsia"/>
          <w:sz w:val="32"/>
          <w:szCs w:val="32"/>
        </w:rPr>
        <w:t>医保治理</w:t>
      </w:r>
      <w:proofErr w:type="gramEnd"/>
      <w:r>
        <w:rPr>
          <w:rFonts w:ascii="宋体" w:eastAsia="方正仿宋简体" w:hAnsi="宋体" w:cs="方正仿宋简体" w:hint="eastAsia"/>
          <w:sz w:val="32"/>
          <w:szCs w:val="32"/>
        </w:rPr>
        <w:t>现代化水平的提升。</w:t>
      </w:r>
    </w:p>
    <w:p w:rsidR="008D64F8" w:rsidRDefault="002943BF">
      <w:pPr>
        <w:spacing w:line="560" w:lineRule="exact"/>
        <w:ind w:leftChars="57" w:left="120" w:firstLineChars="150" w:firstLine="480"/>
        <w:rPr>
          <w:rFonts w:ascii="宋体" w:eastAsia="方正楷体简体" w:hAnsi="宋体" w:cs="方正楷体简体"/>
          <w:sz w:val="32"/>
          <w:szCs w:val="32"/>
        </w:rPr>
      </w:pPr>
      <w:r>
        <w:rPr>
          <w:rFonts w:ascii="宋体" w:eastAsia="方正楷体简体" w:hAnsi="宋体" w:cs="方正楷体简体" w:hint="eastAsia"/>
          <w:sz w:val="32"/>
          <w:szCs w:val="32"/>
        </w:rPr>
        <w:t>（三）面临的挑战</w:t>
      </w:r>
    </w:p>
    <w:p w:rsidR="008D64F8" w:rsidRDefault="002943BF">
      <w:pPr>
        <w:spacing w:line="560" w:lineRule="exact"/>
        <w:ind w:firstLineChars="200" w:firstLine="640"/>
        <w:rPr>
          <w:rFonts w:ascii="宋体" w:eastAsia="方正仿宋简体" w:hAnsi="宋体" w:cs="方正仿宋简体"/>
          <w:sz w:val="32"/>
          <w:szCs w:val="32"/>
        </w:rPr>
      </w:pPr>
      <w:r>
        <w:rPr>
          <w:rFonts w:ascii="宋体" w:eastAsia="方正仿宋简体" w:hAnsi="宋体" w:cs="方正仿宋简体" w:hint="eastAsia"/>
          <w:sz w:val="32"/>
          <w:szCs w:val="32"/>
        </w:rPr>
        <w:t>民生发展对医疗保障事业提出了新要求。随着社会主要矛盾的转移，人们对美好生活的需要在医疗保障方面更多体现在从追求“病有所</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”到“预防为主”和“病有良医”的“大健康”需求上来。《“健康中国</w:t>
      </w:r>
      <w:r>
        <w:rPr>
          <w:rFonts w:ascii="宋体" w:eastAsia="方正仿宋简体" w:hAnsi="宋体" w:cs="方正仿宋简体" w:hint="eastAsia"/>
          <w:sz w:val="32"/>
          <w:szCs w:val="32"/>
        </w:rPr>
        <w:t>2030</w:t>
      </w:r>
      <w:r>
        <w:rPr>
          <w:rFonts w:ascii="宋体" w:eastAsia="方正仿宋简体" w:hAnsi="宋体" w:cs="方正仿宋简体" w:hint="eastAsia"/>
          <w:sz w:val="32"/>
          <w:szCs w:val="32"/>
        </w:rPr>
        <w:t>”规划纲要》倡导要以提高人民健康水平为核</w:t>
      </w:r>
      <w:r>
        <w:rPr>
          <w:rFonts w:ascii="宋体" w:eastAsia="方正仿宋简体" w:hAnsi="宋体" w:cs="方正仿宋简体" w:hint="eastAsia"/>
          <w:sz w:val="32"/>
          <w:szCs w:val="32"/>
        </w:rPr>
        <w:t>心，加快转变健康领域发展方式，全方位、全周期维护和保障人民健康。这就要求建立集预防、保健、康复于一体的整合型医疗服务模式，要求重视疾病预防工作，加紧实施慢病综合防控和健康管理，推进基本公共卫生服务均等化。</w:t>
      </w:r>
    </w:p>
    <w:p w:rsidR="008D64F8" w:rsidRDefault="002943BF">
      <w:pPr>
        <w:spacing w:line="560" w:lineRule="exact"/>
        <w:ind w:firstLineChars="200" w:firstLine="640"/>
        <w:rPr>
          <w:rFonts w:ascii="宋体" w:eastAsia="方正仿宋简体" w:hAnsi="宋体" w:cs="方正仿宋简体"/>
          <w:sz w:val="32"/>
          <w:szCs w:val="32"/>
        </w:rPr>
      </w:pPr>
      <w:r>
        <w:rPr>
          <w:rFonts w:ascii="宋体" w:eastAsia="方正仿宋简体" w:hAnsi="宋体" w:cs="方正仿宋简体" w:hint="eastAsia"/>
          <w:sz w:val="32"/>
          <w:szCs w:val="32"/>
        </w:rPr>
        <w:lastRenderedPageBreak/>
        <w:t>《关于深化医疗保障制度改革的意见》提出了医疗保障改革攻坚克难的重要任务。《意见》除了要求完善支付机制、调整保障结构、加强基金监管外，还对提供医疗保障公共管理服务、协同推进医药服务供给</w:t>
      </w:r>
      <w:proofErr w:type="gramStart"/>
      <w:r>
        <w:rPr>
          <w:rFonts w:ascii="宋体" w:eastAsia="方正仿宋简体" w:hAnsi="宋体" w:cs="方正仿宋简体" w:hint="eastAsia"/>
          <w:sz w:val="32"/>
          <w:szCs w:val="32"/>
        </w:rPr>
        <w:t>侧改革</w:t>
      </w:r>
      <w:proofErr w:type="gramEnd"/>
      <w:r>
        <w:rPr>
          <w:rFonts w:ascii="宋体" w:eastAsia="方正仿宋简体" w:hAnsi="宋体" w:cs="方正仿宋简体" w:hint="eastAsia"/>
          <w:sz w:val="32"/>
          <w:szCs w:val="32"/>
        </w:rPr>
        <w:t>提出了高标准要求。《意见》要求实现医疗保障一站式服务、</w:t>
      </w:r>
      <w:proofErr w:type="gramStart"/>
      <w:r>
        <w:rPr>
          <w:rFonts w:ascii="宋体" w:eastAsia="方正仿宋简体" w:hAnsi="宋体" w:cs="方正仿宋简体" w:hint="eastAsia"/>
          <w:sz w:val="32"/>
          <w:szCs w:val="32"/>
        </w:rPr>
        <w:t>一</w:t>
      </w:r>
      <w:proofErr w:type="gramEnd"/>
      <w:r>
        <w:rPr>
          <w:rFonts w:ascii="宋体" w:eastAsia="方正仿宋简体" w:hAnsi="宋体" w:cs="方正仿宋简体" w:hint="eastAsia"/>
          <w:sz w:val="32"/>
          <w:szCs w:val="32"/>
        </w:rPr>
        <w:t>窗口办理、</w:t>
      </w:r>
      <w:proofErr w:type="gramStart"/>
      <w:r>
        <w:rPr>
          <w:rFonts w:ascii="宋体" w:eastAsia="方正仿宋简体" w:hAnsi="宋体" w:cs="方正仿宋简体" w:hint="eastAsia"/>
          <w:sz w:val="32"/>
          <w:szCs w:val="32"/>
        </w:rPr>
        <w:t>一单制结算</w:t>
      </w:r>
      <w:proofErr w:type="gramEnd"/>
      <w:r>
        <w:rPr>
          <w:rFonts w:ascii="宋体" w:eastAsia="方正仿宋简体" w:hAnsi="宋体" w:cs="方正仿宋简体" w:hint="eastAsia"/>
          <w:sz w:val="32"/>
          <w:szCs w:val="32"/>
        </w:rPr>
        <w:t>；加快推进服务事项网上办理，提高运行效率和</w:t>
      </w:r>
      <w:r>
        <w:rPr>
          <w:rFonts w:ascii="宋体" w:eastAsia="方正仿宋简体" w:hAnsi="宋体" w:cs="方正仿宋简体" w:hint="eastAsia"/>
          <w:sz w:val="32"/>
          <w:szCs w:val="32"/>
        </w:rPr>
        <w:t>服务质量；建立统一、高效、兼容、便捷、安全的医疗保障信息系统，实现全国医疗保障信息互联互通，加强数据有序共享；大力推进服务下沉，实现市、镇（街道）、村（社区）全覆盖。《意见》提出要完善应急医疗救助机制，统筹医疗保障基金和公共卫生服务资金使用，提高对基层医疗机构支付比例，实现公共卫生服务和医疗服务有效衔接。要求充分发挥药品、医用耗材集中带量采购在深化医药服务供给</w:t>
      </w:r>
      <w:proofErr w:type="gramStart"/>
      <w:r>
        <w:rPr>
          <w:rFonts w:ascii="宋体" w:eastAsia="方正仿宋简体" w:hAnsi="宋体" w:cs="方正仿宋简体" w:hint="eastAsia"/>
          <w:sz w:val="32"/>
          <w:szCs w:val="32"/>
        </w:rPr>
        <w:t>侧改革</w:t>
      </w:r>
      <w:proofErr w:type="gramEnd"/>
      <w:r>
        <w:rPr>
          <w:rFonts w:ascii="宋体" w:eastAsia="方正仿宋简体" w:hAnsi="宋体" w:cs="方正仿宋简体" w:hint="eastAsia"/>
          <w:sz w:val="32"/>
          <w:szCs w:val="32"/>
        </w:rPr>
        <w:t>中的引领作用，完善</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保支付标准与集中采购价格协同机制。推进</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保、医疗、医药联动改革系统集成，加强政策和管理协同，增强医药服务可及性，促进医疗服务</w:t>
      </w:r>
      <w:r>
        <w:rPr>
          <w:rFonts w:ascii="宋体" w:eastAsia="方正仿宋简体" w:hAnsi="宋体" w:cs="方正仿宋简体" w:hint="eastAsia"/>
          <w:sz w:val="32"/>
          <w:szCs w:val="32"/>
        </w:rPr>
        <w:t>能力提升。</w:t>
      </w:r>
    </w:p>
    <w:p w:rsidR="008D64F8" w:rsidRDefault="002943BF">
      <w:pPr>
        <w:spacing w:line="560" w:lineRule="exact"/>
        <w:ind w:firstLineChars="200" w:firstLine="640"/>
        <w:rPr>
          <w:rFonts w:ascii="宋体" w:eastAsia="方正仿宋简体" w:hAnsi="宋体" w:cs="方正仿宋简体"/>
          <w:sz w:val="32"/>
          <w:szCs w:val="32"/>
        </w:rPr>
      </w:pPr>
      <w:r>
        <w:rPr>
          <w:rFonts w:ascii="宋体" w:eastAsia="方正仿宋简体" w:hAnsi="宋体" w:cs="方正仿宋简体" w:hint="eastAsia"/>
          <w:sz w:val="32"/>
          <w:szCs w:val="32"/>
        </w:rPr>
        <w:t>人口结构变化对医疗保障事业提出了新任务。截至</w:t>
      </w:r>
      <w:r>
        <w:rPr>
          <w:rFonts w:ascii="宋体" w:eastAsia="方正仿宋简体" w:hAnsi="宋体" w:cs="方正仿宋简体" w:hint="eastAsia"/>
          <w:sz w:val="32"/>
          <w:szCs w:val="32"/>
        </w:rPr>
        <w:t xml:space="preserve"> </w:t>
      </w:r>
      <w:r>
        <w:rPr>
          <w:rFonts w:ascii="宋体" w:eastAsia="方正仿宋简体" w:hAnsi="宋体" w:cs="方正仿宋简体" w:hint="eastAsia"/>
          <w:sz w:val="32"/>
          <w:szCs w:val="32"/>
        </w:rPr>
        <w:t>2020</w:t>
      </w:r>
      <w:r>
        <w:rPr>
          <w:rFonts w:ascii="宋体" w:eastAsia="方正仿宋简体" w:hAnsi="宋体" w:cs="方正仿宋简体" w:hint="eastAsia"/>
          <w:sz w:val="32"/>
          <w:szCs w:val="32"/>
        </w:rPr>
        <w:t>年底，全市常住人口</w:t>
      </w:r>
      <w:r>
        <w:rPr>
          <w:rFonts w:ascii="宋体" w:eastAsia="方正仿宋简体" w:hAnsi="宋体" w:cs="方正仿宋简体" w:hint="eastAsia"/>
          <w:sz w:val="32"/>
          <w:szCs w:val="32"/>
        </w:rPr>
        <w:t>48.38</w:t>
      </w:r>
      <w:r>
        <w:rPr>
          <w:rFonts w:ascii="宋体" w:eastAsia="方正仿宋简体" w:hAnsi="宋体" w:cs="方正仿宋简体" w:hint="eastAsia"/>
          <w:sz w:val="32"/>
          <w:szCs w:val="32"/>
        </w:rPr>
        <w:t>万人中，</w:t>
      </w:r>
      <w:r>
        <w:rPr>
          <w:rFonts w:ascii="宋体" w:eastAsia="方正仿宋简体" w:hAnsi="宋体" w:cs="方正仿宋简体" w:hint="eastAsia"/>
          <w:sz w:val="32"/>
          <w:szCs w:val="32"/>
        </w:rPr>
        <w:t>60</w:t>
      </w:r>
      <w:r>
        <w:rPr>
          <w:rFonts w:ascii="宋体" w:eastAsia="方正仿宋简体" w:hAnsi="宋体" w:cs="方正仿宋简体" w:hint="eastAsia"/>
          <w:sz w:val="32"/>
          <w:szCs w:val="32"/>
        </w:rPr>
        <w:t>岁及以上人口为</w:t>
      </w:r>
      <w:r>
        <w:rPr>
          <w:rFonts w:ascii="宋体" w:eastAsia="方正仿宋简体" w:hAnsi="宋体" w:cs="方正仿宋简体" w:hint="eastAsia"/>
          <w:sz w:val="32"/>
          <w:szCs w:val="32"/>
        </w:rPr>
        <w:t>9.47</w:t>
      </w:r>
      <w:r>
        <w:rPr>
          <w:rFonts w:ascii="宋体" w:eastAsia="方正仿宋简体" w:hAnsi="宋体" w:cs="方正仿宋简体" w:hint="eastAsia"/>
          <w:sz w:val="32"/>
          <w:szCs w:val="32"/>
        </w:rPr>
        <w:t>万人，占</w:t>
      </w:r>
      <w:r>
        <w:rPr>
          <w:rFonts w:ascii="宋体" w:eastAsia="方正仿宋简体" w:hAnsi="宋体" w:cs="方正仿宋简体" w:hint="eastAsia"/>
          <w:sz w:val="32"/>
          <w:szCs w:val="32"/>
        </w:rPr>
        <w:t>19.6%</w:t>
      </w:r>
      <w:r>
        <w:rPr>
          <w:rFonts w:ascii="宋体" w:eastAsia="方正仿宋简体" w:hAnsi="宋体" w:cs="方正仿宋简体" w:hint="eastAsia"/>
          <w:sz w:val="32"/>
          <w:szCs w:val="32"/>
        </w:rPr>
        <w:t>，其中</w:t>
      </w:r>
      <w:r>
        <w:rPr>
          <w:rFonts w:ascii="宋体" w:eastAsia="方正仿宋简体" w:hAnsi="宋体" w:cs="方正仿宋简体" w:hint="eastAsia"/>
          <w:sz w:val="32"/>
          <w:szCs w:val="32"/>
        </w:rPr>
        <w:t>65</w:t>
      </w:r>
      <w:r>
        <w:rPr>
          <w:rFonts w:ascii="宋体" w:eastAsia="方正仿宋简体" w:hAnsi="宋体" w:cs="方正仿宋简体" w:hint="eastAsia"/>
          <w:sz w:val="32"/>
          <w:szCs w:val="32"/>
        </w:rPr>
        <w:t>岁及以上人口为</w:t>
      </w:r>
      <w:r>
        <w:rPr>
          <w:rFonts w:ascii="宋体" w:eastAsia="方正仿宋简体" w:hAnsi="宋体" w:cs="方正仿宋简体" w:hint="eastAsia"/>
          <w:sz w:val="32"/>
          <w:szCs w:val="32"/>
        </w:rPr>
        <w:t>6.70</w:t>
      </w:r>
      <w:r>
        <w:rPr>
          <w:rFonts w:ascii="宋体" w:eastAsia="方正仿宋简体" w:hAnsi="宋体" w:cs="方正仿宋简体" w:hint="eastAsia"/>
          <w:sz w:val="32"/>
          <w:szCs w:val="32"/>
        </w:rPr>
        <w:t>万人，占</w:t>
      </w:r>
      <w:r>
        <w:rPr>
          <w:rFonts w:ascii="宋体" w:eastAsia="方正仿宋简体" w:hAnsi="宋体" w:cs="方正仿宋简体" w:hint="eastAsia"/>
          <w:sz w:val="32"/>
          <w:szCs w:val="32"/>
        </w:rPr>
        <w:t>13.8%</w:t>
      </w:r>
      <w:r>
        <w:rPr>
          <w:rFonts w:ascii="宋体" w:eastAsia="方正仿宋简体" w:hAnsi="宋体" w:cs="方正仿宋简体" w:hint="eastAsia"/>
          <w:sz w:val="32"/>
          <w:szCs w:val="32"/>
        </w:rPr>
        <w:t>。老龄快速化、高龄化对医疗保障事业提出了新任务。一是对资金筹集与基金管理提出了新任务。基金收入面临增长乏力，</w:t>
      </w:r>
      <w:proofErr w:type="gramStart"/>
      <w:r>
        <w:rPr>
          <w:rFonts w:ascii="宋体" w:eastAsia="方正仿宋简体" w:hAnsi="宋体" w:cs="方正仿宋简体" w:hint="eastAsia"/>
          <w:sz w:val="32"/>
          <w:szCs w:val="32"/>
        </w:rPr>
        <w:t>参保扩面工作</w:t>
      </w:r>
      <w:proofErr w:type="gramEnd"/>
      <w:r>
        <w:rPr>
          <w:rFonts w:ascii="宋体" w:eastAsia="方正仿宋简体" w:hAnsi="宋体" w:cs="方正仿宋简体" w:hint="eastAsia"/>
          <w:sz w:val="32"/>
          <w:szCs w:val="32"/>
        </w:rPr>
        <w:t>亟待进一步推进，未来基金支出将持续增长。</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保局必须在筹资、待遇，特别是基金管理方面做好战略规划和布局。二是失能老年人护理需求急剧增加，</w:t>
      </w:r>
      <w:r>
        <w:rPr>
          <w:rFonts w:ascii="宋体" w:eastAsia="方正仿宋简体" w:hAnsi="宋体" w:cs="方正仿宋简体" w:hint="eastAsia"/>
          <w:sz w:val="32"/>
          <w:szCs w:val="32"/>
        </w:rPr>
        <w:lastRenderedPageBreak/>
        <w:t>数量庞大的老年人群体对医疗保障和医疗服务提出了更高要求。如何推进</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养结合，设计和建立长期护理保险制度，高效应对慢性病与失</w:t>
      </w:r>
      <w:r>
        <w:rPr>
          <w:rFonts w:ascii="宋体" w:eastAsia="方正仿宋简体" w:hAnsi="宋体" w:cs="方正仿宋简体" w:hint="eastAsia"/>
          <w:sz w:val="32"/>
          <w:szCs w:val="32"/>
        </w:rPr>
        <w:t>能挑战，分担家庭照护压力，将是恩平市“十四五”期间医疗保障制度建设无法回避的重大问题。</w:t>
      </w:r>
    </w:p>
    <w:p w:rsidR="008D64F8" w:rsidRDefault="002943BF">
      <w:pPr>
        <w:spacing w:line="560" w:lineRule="exact"/>
        <w:ind w:firstLineChars="200" w:firstLine="640"/>
        <w:rPr>
          <w:rFonts w:ascii="宋体" w:eastAsia="方正仿宋简体" w:hAnsi="宋体" w:cs="方正仿宋简体"/>
          <w:sz w:val="32"/>
          <w:szCs w:val="32"/>
        </w:rPr>
      </w:pPr>
      <w:r>
        <w:rPr>
          <w:rFonts w:ascii="宋体" w:eastAsia="方正仿宋简体" w:hAnsi="宋体" w:cs="方正仿宋简体" w:hint="eastAsia"/>
          <w:sz w:val="32"/>
          <w:szCs w:val="32"/>
        </w:rPr>
        <w:t>宏观经济社会环境为医疗保障事业带来新难题。经济逆全球化背景</w:t>
      </w:r>
      <w:proofErr w:type="gramStart"/>
      <w:r>
        <w:rPr>
          <w:rFonts w:ascii="宋体" w:eastAsia="方正仿宋简体" w:hAnsi="宋体" w:cs="方正仿宋简体" w:hint="eastAsia"/>
          <w:sz w:val="32"/>
          <w:szCs w:val="32"/>
        </w:rPr>
        <w:t>下贸易</w:t>
      </w:r>
      <w:proofErr w:type="gramEnd"/>
      <w:r>
        <w:rPr>
          <w:rFonts w:ascii="宋体" w:eastAsia="方正仿宋简体" w:hAnsi="宋体" w:cs="方正仿宋简体" w:hint="eastAsia"/>
          <w:sz w:val="32"/>
          <w:szCs w:val="32"/>
        </w:rPr>
        <w:t>战等外部压力，可能对提升医疗保障水平产生负面影响，对优化财务及待遇结构，控制不合理医疗费用支出，完善分级诊疗等改革提出更高要求。未来医疗保障体系也要随时准备应对突如其来的重大公共卫生事件，充分发挥</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保在应急管理体系中的重要作用。劳动就业方式与行业结构将发生变化，人口流动性进一步增强，灵活就业人数可能增加，这些都对参保缴费和经办服务提出了更高要求。</w:t>
      </w:r>
    </w:p>
    <w:p w:rsidR="008D64F8" w:rsidRDefault="002943BF">
      <w:pPr>
        <w:spacing w:line="560" w:lineRule="exact"/>
        <w:ind w:firstLineChars="200" w:firstLine="640"/>
        <w:rPr>
          <w:rFonts w:ascii="宋体" w:eastAsia="方正仿宋简体" w:hAnsi="宋体" w:cs="仿宋"/>
          <w:sz w:val="28"/>
          <w:szCs w:val="28"/>
        </w:rPr>
      </w:pPr>
      <w:r>
        <w:rPr>
          <w:rFonts w:ascii="宋体" w:eastAsia="方正仿宋简体" w:hAnsi="宋体" w:cs="方正仿宋简体" w:hint="eastAsia"/>
          <w:sz w:val="32"/>
          <w:szCs w:val="32"/>
        </w:rPr>
        <w:t>“十三五”</w:t>
      </w:r>
      <w:r>
        <w:rPr>
          <w:rFonts w:ascii="宋体" w:eastAsia="方正仿宋简体" w:hAnsi="宋体" w:cs="方正仿宋简体" w:hint="eastAsia"/>
          <w:sz w:val="32"/>
          <w:szCs w:val="32"/>
        </w:rPr>
        <w:t>时期医疗保障事业发展取得重要成就，为“十四五”时期推动医疗保障事业高质量发展打下了坚实基础。同时也应看到，面对人民群众日益增长的医疗保障需求，我市医疗保障事业发展还存在不少问题和短板。主要表现在：一是医疗保险基金运行风险不容忽视，</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保基金运行可持续弱化。人口老龄化加剧了</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保基金可持续运行压力，医疗保障资源投入和使用效率有待提高，城乡居民</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保筹资机制需要进一步优化。二是保障不够充分。因病致贫、因病返贫问题还未有效解决。参保人员大病和慢性病保障水平还有较大提升空间，医疗保障在</w:t>
      </w:r>
      <w:proofErr w:type="gramStart"/>
      <w:r>
        <w:rPr>
          <w:rFonts w:ascii="宋体" w:eastAsia="方正仿宋简体" w:hAnsi="宋体" w:cs="方正仿宋简体" w:hint="eastAsia"/>
          <w:sz w:val="32"/>
          <w:szCs w:val="32"/>
        </w:rPr>
        <w:t>化解重</w:t>
      </w:r>
      <w:proofErr w:type="gramEnd"/>
      <w:r>
        <w:rPr>
          <w:rFonts w:ascii="宋体" w:eastAsia="方正仿宋简体" w:hAnsi="宋体" w:cs="方正仿宋简体" w:hint="eastAsia"/>
          <w:sz w:val="32"/>
          <w:szCs w:val="32"/>
        </w:rPr>
        <w:t>特大疾病医疗支出风险能力方面有</w:t>
      </w:r>
      <w:r>
        <w:rPr>
          <w:rFonts w:ascii="宋体" w:eastAsia="方正仿宋简体" w:hAnsi="宋体" w:cs="方正仿宋简体" w:hint="eastAsia"/>
          <w:sz w:val="32"/>
          <w:szCs w:val="32"/>
        </w:rPr>
        <w:t>待提高，补充性保障发展滞后，重特大疾病保障能力还有不足；三是</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保、医疗、医药改革协同性需进一步增强，</w:t>
      </w:r>
      <w:r>
        <w:rPr>
          <w:rFonts w:ascii="宋体" w:eastAsia="方正仿宋简体" w:hAnsi="宋体" w:cs="方正仿宋简体" w:hint="eastAsia"/>
          <w:sz w:val="32"/>
          <w:szCs w:val="32"/>
        </w:rPr>
        <w:lastRenderedPageBreak/>
        <w:t>多层次医疗保障体系内</w:t>
      </w:r>
      <w:proofErr w:type="gramStart"/>
      <w:r>
        <w:rPr>
          <w:rFonts w:ascii="宋体" w:eastAsia="方正仿宋简体" w:hAnsi="宋体" w:cs="方正仿宋简体" w:hint="eastAsia"/>
          <w:sz w:val="32"/>
          <w:szCs w:val="32"/>
        </w:rPr>
        <w:t>各制度</w:t>
      </w:r>
      <w:proofErr w:type="gramEnd"/>
      <w:r>
        <w:rPr>
          <w:rFonts w:ascii="宋体" w:eastAsia="方正仿宋简体" w:hAnsi="宋体" w:cs="方正仿宋简体" w:hint="eastAsia"/>
          <w:sz w:val="32"/>
          <w:szCs w:val="32"/>
        </w:rPr>
        <w:t>衔接不畅；四是治理和服务效能不够优化。医疗保障精准保障能力不强，群众获得感和资源投入不相匹配，</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保基金监管长效机制尚未健全，监管成本较高。</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保服务与群众需求存在差距。</w:t>
      </w:r>
    </w:p>
    <w:p w:rsidR="008D64F8" w:rsidRDefault="002943BF">
      <w:pPr>
        <w:spacing w:line="560" w:lineRule="exact"/>
        <w:rPr>
          <w:rFonts w:ascii="宋体" w:eastAsia="方正小标宋简体" w:hAnsi="宋体" w:cs="方正小标宋简体"/>
          <w:sz w:val="44"/>
          <w:szCs w:val="44"/>
        </w:rPr>
      </w:pPr>
      <w:r>
        <w:rPr>
          <w:rFonts w:ascii="宋体" w:eastAsia="方正黑体简体" w:hAnsi="宋体" w:cs="方正黑体简体" w:hint="eastAsia"/>
          <w:sz w:val="32"/>
          <w:szCs w:val="32"/>
        </w:rPr>
        <w:t xml:space="preserve">    </w:t>
      </w:r>
      <w:r>
        <w:rPr>
          <w:rFonts w:ascii="宋体" w:eastAsia="方正黑体简体" w:hAnsi="宋体" w:cs="方正黑体简体" w:hint="eastAsia"/>
          <w:sz w:val="32"/>
          <w:szCs w:val="32"/>
        </w:rPr>
        <w:t>二、总体要求</w:t>
      </w:r>
    </w:p>
    <w:p w:rsidR="008D64F8" w:rsidRDefault="002943BF">
      <w:pPr>
        <w:spacing w:line="560" w:lineRule="exact"/>
        <w:ind w:firstLineChars="200" w:firstLine="640"/>
        <w:rPr>
          <w:rFonts w:ascii="宋体" w:eastAsia="方正楷体简体" w:hAnsi="宋体" w:cs="方正楷体简体"/>
          <w:sz w:val="32"/>
          <w:szCs w:val="32"/>
        </w:rPr>
      </w:pPr>
      <w:r>
        <w:rPr>
          <w:rFonts w:ascii="宋体" w:eastAsia="方正楷体简体" w:hAnsi="宋体" w:cs="方正楷体简体" w:hint="eastAsia"/>
          <w:sz w:val="32"/>
          <w:szCs w:val="32"/>
        </w:rPr>
        <w:t>（一）指导思想</w:t>
      </w:r>
    </w:p>
    <w:p w:rsidR="008D64F8" w:rsidRDefault="002943BF">
      <w:pPr>
        <w:spacing w:line="560" w:lineRule="exact"/>
        <w:ind w:firstLineChars="200" w:firstLine="640"/>
        <w:rPr>
          <w:rFonts w:ascii="宋体" w:eastAsia="方正仿宋简体" w:hAnsi="宋体" w:cs="方正仿宋简体"/>
          <w:sz w:val="32"/>
          <w:szCs w:val="32"/>
        </w:rPr>
      </w:pPr>
      <w:r>
        <w:rPr>
          <w:rFonts w:ascii="宋体" w:eastAsia="方正仿宋简体" w:hAnsi="宋体" w:cs="方正仿宋简体" w:hint="eastAsia"/>
          <w:sz w:val="32"/>
          <w:szCs w:val="32"/>
        </w:rPr>
        <w:t>“十四五”期间，恩平市医疗保障事业发展要以习近平新时代中国特色社会主义思想为指导，深入学习贯彻习近平总书记关于</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保工作的重要讲话、重要指示精神，全面贯彻党的二十大精神，认真落实党中</w:t>
      </w:r>
      <w:r>
        <w:rPr>
          <w:rFonts w:ascii="宋体" w:eastAsia="方正仿宋简体" w:hAnsi="宋体" w:cs="方正仿宋简体" w:hint="eastAsia"/>
          <w:sz w:val="32"/>
          <w:szCs w:val="32"/>
        </w:rPr>
        <w:t>央、国务院决策部署和省委省政府、国家医疗保障局、江门市委市政府、省医疗保障局、恩平市委市政府、江门市医疗保障局的工作要求，坚持以人民为中心的发展理念，以切实保障人民群众看病就医需求、提升人民群众医疗保障获得感为出发点，以体制机制改革和创新为动力，深化医疗保障制度改革，加快推进医疗保障治理体系和治理能力现代化建设，初步建成制度合理、结构优化、治理高效的医疗保障制度体系，为建设健康恩平、提升人民群众健康水平</w:t>
      </w:r>
      <w:proofErr w:type="gramStart"/>
      <w:r>
        <w:rPr>
          <w:rFonts w:ascii="宋体" w:eastAsia="方正仿宋简体" w:hAnsi="宋体" w:cs="方正仿宋简体" w:hint="eastAsia"/>
          <w:sz w:val="32"/>
          <w:szCs w:val="32"/>
        </w:rPr>
        <w:t>作出</w:t>
      </w:r>
      <w:proofErr w:type="gramEnd"/>
      <w:r>
        <w:rPr>
          <w:rFonts w:ascii="宋体" w:eastAsia="方正仿宋简体" w:hAnsi="宋体" w:cs="方正仿宋简体" w:hint="eastAsia"/>
          <w:sz w:val="32"/>
          <w:szCs w:val="32"/>
        </w:rPr>
        <w:t>新贡献。</w:t>
      </w:r>
    </w:p>
    <w:p w:rsidR="008D64F8" w:rsidRDefault="002943BF">
      <w:pPr>
        <w:spacing w:line="560" w:lineRule="exact"/>
        <w:ind w:firstLineChars="200" w:firstLine="640"/>
        <w:rPr>
          <w:rFonts w:ascii="宋体" w:eastAsia="方正楷体简体" w:hAnsi="宋体" w:cs="方正楷体简体"/>
          <w:sz w:val="32"/>
          <w:szCs w:val="32"/>
        </w:rPr>
      </w:pPr>
      <w:r>
        <w:rPr>
          <w:rFonts w:ascii="宋体" w:eastAsia="方正楷体简体" w:hAnsi="宋体" w:cs="方正楷体简体" w:hint="eastAsia"/>
          <w:sz w:val="32"/>
          <w:szCs w:val="32"/>
        </w:rPr>
        <w:t>（二）基本原则</w:t>
      </w:r>
    </w:p>
    <w:p w:rsidR="008D64F8" w:rsidRDefault="002943BF">
      <w:pPr>
        <w:spacing w:line="560" w:lineRule="exact"/>
        <w:ind w:firstLineChars="200" w:firstLine="643"/>
        <w:rPr>
          <w:rFonts w:ascii="宋体" w:eastAsia="方正仿宋简体" w:hAnsi="宋体" w:cs="仿宋"/>
          <w:b/>
          <w:bCs/>
          <w:sz w:val="32"/>
          <w:szCs w:val="32"/>
        </w:rPr>
      </w:pPr>
      <w:r>
        <w:rPr>
          <w:rFonts w:ascii="宋体" w:eastAsia="方正仿宋简体" w:hAnsi="宋体" w:cs="仿宋" w:hint="eastAsia"/>
          <w:b/>
          <w:bCs/>
          <w:sz w:val="32"/>
          <w:szCs w:val="32"/>
        </w:rPr>
        <w:t>1.</w:t>
      </w:r>
      <w:r>
        <w:rPr>
          <w:rFonts w:ascii="宋体" w:eastAsia="方正仿宋简体" w:hAnsi="宋体" w:cs="仿宋" w:hint="eastAsia"/>
          <w:b/>
          <w:bCs/>
          <w:sz w:val="32"/>
          <w:szCs w:val="32"/>
        </w:rPr>
        <w:t>普惠公平原则</w:t>
      </w:r>
    </w:p>
    <w:p w:rsidR="008D64F8" w:rsidRDefault="002943BF">
      <w:pPr>
        <w:spacing w:line="560" w:lineRule="exact"/>
        <w:ind w:firstLineChars="200" w:firstLine="640"/>
        <w:rPr>
          <w:rFonts w:ascii="宋体" w:eastAsia="方正仿宋简体" w:hAnsi="宋体" w:cs="方正仿宋简体"/>
          <w:sz w:val="32"/>
          <w:szCs w:val="32"/>
        </w:rPr>
      </w:pPr>
      <w:r>
        <w:rPr>
          <w:rFonts w:ascii="宋体" w:eastAsia="方正仿宋简体" w:hAnsi="宋体" w:cs="方正仿宋简体" w:hint="eastAsia"/>
          <w:sz w:val="32"/>
          <w:szCs w:val="32"/>
        </w:rPr>
        <w:t>坚持全民参保、应保尽保、基本医疗保障依法覆盖全民，保障基本</w:t>
      </w:r>
      <w:r>
        <w:rPr>
          <w:rFonts w:ascii="宋体" w:eastAsia="方正仿宋简体" w:hAnsi="宋体" w:cs="方正仿宋简体" w:hint="eastAsia"/>
          <w:sz w:val="32"/>
          <w:szCs w:val="32"/>
        </w:rPr>
        <w:t>，尽力而为、量力而行，实事求是确定保障范围和标准。坚持促进公平、筑牢底线，强化制度公平，逐步缩小待遇差距，增强对贫困群众基础性、兜底性保障。建立制度</w:t>
      </w:r>
      <w:r>
        <w:rPr>
          <w:rFonts w:ascii="宋体" w:eastAsia="方正仿宋简体" w:hAnsi="宋体" w:cs="方正仿宋简体" w:hint="eastAsia"/>
          <w:sz w:val="32"/>
          <w:szCs w:val="32"/>
        </w:rPr>
        <w:lastRenderedPageBreak/>
        <w:t>统一、公平普惠的</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保格局，实现人人享有基本医疗保障。</w:t>
      </w:r>
    </w:p>
    <w:p w:rsidR="008D64F8" w:rsidRDefault="002943BF">
      <w:pPr>
        <w:spacing w:line="560" w:lineRule="exact"/>
        <w:ind w:firstLineChars="200" w:firstLine="643"/>
        <w:rPr>
          <w:rFonts w:ascii="宋体" w:eastAsia="方正仿宋简体" w:hAnsi="宋体" w:cs="仿宋"/>
          <w:b/>
          <w:bCs/>
          <w:sz w:val="32"/>
          <w:szCs w:val="32"/>
        </w:rPr>
      </w:pPr>
      <w:r>
        <w:rPr>
          <w:rFonts w:ascii="宋体" w:eastAsia="方正仿宋简体" w:hAnsi="宋体" w:cs="仿宋" w:hint="eastAsia"/>
          <w:b/>
          <w:bCs/>
          <w:sz w:val="32"/>
          <w:szCs w:val="32"/>
        </w:rPr>
        <w:t>2.</w:t>
      </w:r>
      <w:r>
        <w:rPr>
          <w:rFonts w:ascii="宋体" w:eastAsia="方正仿宋简体" w:hAnsi="宋体" w:cs="仿宋" w:hint="eastAsia"/>
          <w:b/>
          <w:bCs/>
          <w:sz w:val="32"/>
          <w:szCs w:val="32"/>
        </w:rPr>
        <w:t>稳健持续原则</w:t>
      </w:r>
    </w:p>
    <w:p w:rsidR="008D64F8" w:rsidRDefault="002943BF">
      <w:pPr>
        <w:spacing w:line="560" w:lineRule="exact"/>
        <w:ind w:firstLineChars="200" w:firstLine="640"/>
        <w:rPr>
          <w:rFonts w:ascii="宋体" w:eastAsia="方正仿宋简体" w:hAnsi="宋体" w:cs="方正仿宋简体"/>
          <w:sz w:val="32"/>
          <w:szCs w:val="32"/>
        </w:rPr>
      </w:pPr>
      <w:r>
        <w:rPr>
          <w:rFonts w:ascii="宋体" w:eastAsia="方正仿宋简体" w:hAnsi="宋体" w:cs="方正仿宋简体" w:hint="eastAsia"/>
          <w:sz w:val="32"/>
          <w:szCs w:val="32"/>
        </w:rPr>
        <w:t>坚持合理分担、均衡各方缴费责任，科学确定筹资水平。坚持防范风险，加强统筹共济，确保基金稳健持续。为人民群众提供保障可靠、费用可控、服务可及、质量优良的医疗保障，实现</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保制度可持续发展。</w:t>
      </w:r>
    </w:p>
    <w:p w:rsidR="008D64F8" w:rsidRDefault="002943BF">
      <w:pPr>
        <w:spacing w:line="560" w:lineRule="exact"/>
        <w:ind w:firstLineChars="200" w:firstLine="643"/>
        <w:rPr>
          <w:rFonts w:ascii="宋体" w:eastAsia="方正仿宋简体" w:hAnsi="宋体" w:cs="仿宋"/>
          <w:b/>
          <w:bCs/>
          <w:sz w:val="32"/>
          <w:szCs w:val="32"/>
        </w:rPr>
      </w:pPr>
      <w:r>
        <w:rPr>
          <w:rFonts w:ascii="宋体" w:eastAsia="方正仿宋简体" w:hAnsi="宋体" w:cs="仿宋" w:hint="eastAsia"/>
          <w:b/>
          <w:bCs/>
          <w:sz w:val="32"/>
          <w:szCs w:val="32"/>
        </w:rPr>
        <w:t>3.</w:t>
      </w:r>
      <w:r>
        <w:rPr>
          <w:rFonts w:ascii="宋体" w:eastAsia="方正仿宋简体" w:hAnsi="宋体" w:cs="仿宋" w:hint="eastAsia"/>
          <w:b/>
          <w:bCs/>
          <w:sz w:val="32"/>
          <w:szCs w:val="32"/>
        </w:rPr>
        <w:t>协同高效原则</w:t>
      </w:r>
    </w:p>
    <w:p w:rsidR="008D64F8" w:rsidRDefault="002943BF">
      <w:pPr>
        <w:spacing w:line="560" w:lineRule="exact"/>
        <w:ind w:firstLineChars="200" w:firstLine="640"/>
        <w:rPr>
          <w:rFonts w:ascii="宋体" w:eastAsia="方正仿宋简体" w:hAnsi="宋体" w:cs="方正仿宋简体"/>
          <w:sz w:val="32"/>
          <w:szCs w:val="32"/>
        </w:rPr>
      </w:pPr>
      <w:r>
        <w:rPr>
          <w:rFonts w:ascii="宋体" w:eastAsia="方正仿宋简体" w:hAnsi="宋体" w:cs="方正仿宋简体" w:hint="eastAsia"/>
          <w:sz w:val="32"/>
          <w:szCs w:val="32"/>
        </w:rPr>
        <w:t>坚持系统集成、协同高效，增强</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保、医疗、医药、公共卫生联动改革的整体性、系统性、协同性。</w:t>
      </w:r>
      <w:r>
        <w:rPr>
          <w:rFonts w:ascii="宋体" w:eastAsia="方正仿宋简体" w:hAnsi="宋体" w:cs="方正仿宋简体" w:hint="eastAsia"/>
          <w:sz w:val="32"/>
          <w:szCs w:val="32"/>
        </w:rPr>
        <w:t>明确多层次医疗保障体系的结构与功能定位，保障群众获得高质量、有效率、能负担的医药服务。</w:t>
      </w:r>
    </w:p>
    <w:p w:rsidR="008D64F8" w:rsidRDefault="002943BF">
      <w:pPr>
        <w:spacing w:line="560" w:lineRule="exact"/>
        <w:ind w:firstLineChars="200" w:firstLine="643"/>
        <w:rPr>
          <w:rFonts w:ascii="宋体" w:eastAsia="方正仿宋简体" w:hAnsi="宋体" w:cs="仿宋"/>
          <w:b/>
          <w:bCs/>
          <w:sz w:val="32"/>
          <w:szCs w:val="32"/>
        </w:rPr>
      </w:pPr>
      <w:r>
        <w:rPr>
          <w:rFonts w:ascii="宋体" w:eastAsia="方正仿宋简体" w:hAnsi="宋体" w:cs="仿宋" w:hint="eastAsia"/>
          <w:b/>
          <w:bCs/>
          <w:sz w:val="32"/>
          <w:szCs w:val="32"/>
        </w:rPr>
        <w:t>4.</w:t>
      </w:r>
      <w:r>
        <w:rPr>
          <w:rFonts w:ascii="宋体" w:eastAsia="方正仿宋简体" w:hAnsi="宋体" w:cs="仿宋" w:hint="eastAsia"/>
          <w:b/>
          <w:bCs/>
          <w:sz w:val="32"/>
          <w:szCs w:val="32"/>
        </w:rPr>
        <w:t>改革创新原则</w:t>
      </w:r>
    </w:p>
    <w:p w:rsidR="008D64F8" w:rsidRDefault="002943BF">
      <w:pPr>
        <w:spacing w:line="560" w:lineRule="exact"/>
        <w:ind w:firstLineChars="200" w:firstLine="640"/>
        <w:rPr>
          <w:rFonts w:ascii="宋体" w:eastAsia="方正仿宋简体" w:hAnsi="宋体" w:cs="方正仿宋简体"/>
          <w:sz w:val="32"/>
          <w:szCs w:val="32"/>
        </w:rPr>
      </w:pPr>
      <w:r>
        <w:rPr>
          <w:rFonts w:ascii="宋体" w:eastAsia="方正仿宋简体" w:hAnsi="宋体" w:cs="方正仿宋简体" w:hint="eastAsia"/>
          <w:sz w:val="32"/>
          <w:szCs w:val="32"/>
        </w:rPr>
        <w:t>坚持问题导向和治理创新、提质增效，坚持政府主导，并发挥市场的重要支撑作用，提髙</w:t>
      </w:r>
      <w:proofErr w:type="gramStart"/>
      <w:r>
        <w:rPr>
          <w:rFonts w:ascii="宋体" w:eastAsia="方正仿宋简体" w:hAnsi="宋体" w:cs="方正仿宋简体" w:hint="eastAsia"/>
          <w:sz w:val="32"/>
          <w:szCs w:val="32"/>
        </w:rPr>
        <w:t>医保治理</w:t>
      </w:r>
      <w:proofErr w:type="gramEnd"/>
      <w:r>
        <w:rPr>
          <w:rFonts w:ascii="宋体" w:eastAsia="方正仿宋简体" w:hAnsi="宋体" w:cs="方正仿宋简体" w:hint="eastAsia"/>
          <w:sz w:val="32"/>
          <w:szCs w:val="32"/>
        </w:rPr>
        <w:t>社会化、法治化、标准化、智能化水平，提升</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保服务群众的效能。</w:t>
      </w:r>
    </w:p>
    <w:p w:rsidR="008D64F8" w:rsidRDefault="002943BF">
      <w:pPr>
        <w:spacing w:line="560" w:lineRule="exact"/>
        <w:ind w:firstLineChars="200" w:firstLine="640"/>
        <w:rPr>
          <w:rFonts w:ascii="宋体" w:eastAsia="方正楷体简体" w:hAnsi="宋体" w:cs="方正楷体简体"/>
          <w:sz w:val="32"/>
          <w:szCs w:val="32"/>
        </w:rPr>
      </w:pPr>
      <w:r>
        <w:rPr>
          <w:rFonts w:ascii="宋体" w:eastAsia="方正楷体简体" w:hAnsi="宋体" w:cs="方正楷体简体" w:hint="eastAsia"/>
          <w:sz w:val="32"/>
          <w:szCs w:val="32"/>
        </w:rPr>
        <w:t>（三）主要目标</w:t>
      </w:r>
    </w:p>
    <w:p w:rsidR="008D64F8" w:rsidRDefault="002943BF">
      <w:pPr>
        <w:spacing w:line="560" w:lineRule="exact"/>
        <w:ind w:firstLineChars="200" w:firstLine="640"/>
        <w:rPr>
          <w:rFonts w:ascii="宋体" w:eastAsia="方正仿宋简体" w:hAnsi="宋体" w:cs="方正仿宋简体"/>
          <w:sz w:val="32"/>
          <w:szCs w:val="32"/>
        </w:rPr>
      </w:pPr>
      <w:r>
        <w:rPr>
          <w:rFonts w:ascii="宋体" w:eastAsia="方正仿宋简体" w:hAnsi="宋体" w:cs="方正仿宋简体" w:hint="eastAsia"/>
          <w:sz w:val="32"/>
          <w:szCs w:val="32"/>
        </w:rPr>
        <w:t>1.</w:t>
      </w:r>
      <w:r>
        <w:rPr>
          <w:rFonts w:ascii="宋体" w:eastAsia="方正仿宋简体" w:hAnsi="宋体" w:cs="方正仿宋简体" w:hint="eastAsia"/>
          <w:sz w:val="32"/>
          <w:szCs w:val="32"/>
        </w:rPr>
        <w:t>恩平市医疗保障“十四五”规划的总体目标是：全面实施医疗保障综合改革，到</w:t>
      </w:r>
      <w:r>
        <w:rPr>
          <w:rFonts w:ascii="宋体" w:eastAsia="方正仿宋简体" w:hAnsi="宋体" w:cs="方正仿宋简体" w:hint="eastAsia"/>
          <w:sz w:val="32"/>
          <w:szCs w:val="32"/>
        </w:rPr>
        <w:t>2025</w:t>
      </w:r>
      <w:r>
        <w:rPr>
          <w:rFonts w:ascii="宋体" w:eastAsia="方正仿宋简体" w:hAnsi="宋体" w:cs="方正仿宋简体" w:hint="eastAsia"/>
          <w:sz w:val="32"/>
          <w:szCs w:val="32"/>
        </w:rPr>
        <w:t>年基本建立以促进健康为导向的创新型</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保制度，加快建成覆盖全民、权责清晰、保障适度、可持续多层次医疗保障体系，在全面实现“病有所</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”的基础上，以“病有良医”为目标</w:t>
      </w:r>
      <w:r>
        <w:rPr>
          <w:rFonts w:ascii="宋体" w:eastAsia="方正仿宋简体" w:hAnsi="宋体" w:cs="方正仿宋简体" w:hint="eastAsia"/>
          <w:sz w:val="32"/>
          <w:szCs w:val="32"/>
        </w:rPr>
        <w:t>实现</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保高质量发展。</w:t>
      </w:r>
    </w:p>
    <w:p w:rsidR="008D64F8" w:rsidRDefault="002943BF">
      <w:pPr>
        <w:spacing w:line="560" w:lineRule="exact"/>
        <w:ind w:firstLineChars="200" w:firstLine="640"/>
        <w:rPr>
          <w:rFonts w:ascii="宋体" w:eastAsia="方正仿宋简体" w:hAnsi="宋体" w:cs="方正仿宋简体"/>
          <w:sz w:val="32"/>
          <w:szCs w:val="32"/>
        </w:rPr>
      </w:pPr>
      <w:r>
        <w:rPr>
          <w:rFonts w:ascii="宋体" w:eastAsia="方正仿宋简体" w:hAnsi="宋体" w:cs="方正仿宋简体" w:hint="eastAsia"/>
          <w:sz w:val="32"/>
          <w:szCs w:val="32"/>
        </w:rPr>
        <w:t>2.</w:t>
      </w:r>
      <w:r>
        <w:rPr>
          <w:rFonts w:ascii="宋体" w:eastAsia="方正仿宋简体" w:hAnsi="宋体" w:cs="方正仿宋简体" w:hint="eastAsia"/>
          <w:sz w:val="32"/>
          <w:szCs w:val="32"/>
        </w:rPr>
        <w:t>一是建立与各方承受能力相匹配、与基本健康需求相协调的筹资机制。实现基本医疗保险覆盖全民，参保率持续稳定在</w:t>
      </w:r>
      <w:r>
        <w:rPr>
          <w:rFonts w:ascii="宋体" w:eastAsia="方正仿宋简体" w:hAnsi="宋体" w:cs="方正仿宋简体" w:hint="eastAsia"/>
          <w:sz w:val="32"/>
          <w:szCs w:val="32"/>
        </w:rPr>
        <w:t>95%</w:t>
      </w:r>
      <w:r>
        <w:rPr>
          <w:rFonts w:ascii="宋体" w:eastAsia="方正仿宋简体" w:hAnsi="宋体" w:cs="方正仿宋简体" w:hint="eastAsia"/>
          <w:sz w:val="32"/>
          <w:szCs w:val="32"/>
        </w:rPr>
        <w:t>以上。二是健全统一规范的医疗救助制度，发挥</w:t>
      </w:r>
      <w:r>
        <w:rPr>
          <w:rFonts w:ascii="宋体" w:eastAsia="方正仿宋简体" w:hAnsi="宋体" w:cs="方正仿宋简体" w:hint="eastAsia"/>
          <w:sz w:val="32"/>
          <w:szCs w:val="32"/>
        </w:rPr>
        <w:lastRenderedPageBreak/>
        <w:t>多重保障功能，并实现政策互补。三是全面实现生育保险和职工基本医疗保险合并实施，完善生育保险政策，确保收支平衡。四是探索建立长期护理保险制度，为全市老年人群提供适应的长期护理服务。</w:t>
      </w:r>
    </w:p>
    <w:p w:rsidR="008D64F8" w:rsidRDefault="002943BF">
      <w:pPr>
        <w:spacing w:line="560" w:lineRule="exact"/>
        <w:ind w:firstLineChars="200" w:firstLine="640"/>
        <w:rPr>
          <w:rFonts w:ascii="宋体" w:eastAsia="方正仿宋简体" w:hAnsi="宋体" w:cs="方正仿宋简体"/>
          <w:sz w:val="32"/>
          <w:szCs w:val="32"/>
        </w:rPr>
      </w:pPr>
      <w:r>
        <w:rPr>
          <w:rFonts w:ascii="宋体" w:eastAsia="方正仿宋简体" w:hAnsi="宋体" w:cs="方正仿宋简体" w:hint="eastAsia"/>
          <w:sz w:val="32"/>
          <w:szCs w:val="32"/>
        </w:rPr>
        <w:t>3.</w:t>
      </w:r>
      <w:r>
        <w:rPr>
          <w:rFonts w:ascii="宋体" w:eastAsia="方正仿宋简体" w:hAnsi="宋体" w:cs="方正仿宋简体" w:hint="eastAsia"/>
          <w:sz w:val="32"/>
          <w:szCs w:val="32"/>
        </w:rPr>
        <w:t>逐步缩小职工和城乡居民在基本医疗保险内的待遇差距，同时满足不同收入水平人群对医疗健康的差异</w:t>
      </w:r>
      <w:proofErr w:type="gramStart"/>
      <w:r>
        <w:rPr>
          <w:rFonts w:ascii="宋体" w:eastAsia="方正仿宋简体" w:hAnsi="宋体" w:cs="方正仿宋简体" w:hint="eastAsia"/>
          <w:sz w:val="32"/>
          <w:szCs w:val="32"/>
        </w:rPr>
        <w:t>化需求</w:t>
      </w:r>
      <w:proofErr w:type="gramEnd"/>
      <w:r>
        <w:rPr>
          <w:rFonts w:ascii="宋体" w:eastAsia="方正仿宋简体" w:hAnsi="宋体" w:cs="方正仿宋简体" w:hint="eastAsia"/>
          <w:sz w:val="32"/>
          <w:szCs w:val="32"/>
        </w:rPr>
        <w:t>,</w:t>
      </w:r>
      <w:r>
        <w:rPr>
          <w:rFonts w:ascii="宋体" w:eastAsia="方正仿宋简体" w:hAnsi="宋体" w:cs="方正仿宋简体" w:hint="eastAsia"/>
          <w:sz w:val="32"/>
          <w:szCs w:val="32"/>
        </w:rPr>
        <w:t>待遇保障公平适度。健全门诊共</w:t>
      </w:r>
      <w:proofErr w:type="gramStart"/>
      <w:r>
        <w:rPr>
          <w:rFonts w:ascii="宋体" w:eastAsia="方正仿宋简体" w:hAnsi="宋体" w:cs="方正仿宋简体" w:hint="eastAsia"/>
          <w:sz w:val="32"/>
          <w:szCs w:val="32"/>
        </w:rPr>
        <w:t>济保障</w:t>
      </w:r>
      <w:proofErr w:type="gramEnd"/>
      <w:r>
        <w:rPr>
          <w:rFonts w:ascii="宋体" w:eastAsia="方正仿宋简体" w:hAnsi="宋体" w:cs="方正仿宋简体" w:hint="eastAsia"/>
          <w:sz w:val="32"/>
          <w:szCs w:val="32"/>
        </w:rPr>
        <w:t>机制，统筹做好门诊特定病种和普通门诊保障，增强统筹基金对门诊医疗费用的保障能力。</w:t>
      </w:r>
    </w:p>
    <w:p w:rsidR="008D64F8" w:rsidRDefault="002943BF">
      <w:pPr>
        <w:spacing w:line="560" w:lineRule="exact"/>
        <w:ind w:firstLineChars="200" w:firstLine="640"/>
        <w:rPr>
          <w:rFonts w:ascii="宋体" w:eastAsia="方正仿宋简体" w:hAnsi="宋体" w:cs="方正仿宋简体"/>
          <w:sz w:val="32"/>
          <w:szCs w:val="32"/>
        </w:rPr>
      </w:pPr>
      <w:r>
        <w:rPr>
          <w:rFonts w:ascii="宋体" w:eastAsia="方正仿宋简体" w:hAnsi="宋体" w:cs="方正仿宋简体" w:hint="eastAsia"/>
          <w:sz w:val="32"/>
          <w:szCs w:val="32"/>
        </w:rPr>
        <w:t>4.</w:t>
      </w:r>
      <w:r>
        <w:rPr>
          <w:rFonts w:ascii="宋体" w:eastAsia="方正仿宋简体" w:hAnsi="宋体" w:cs="方正仿宋简体" w:hint="eastAsia"/>
          <w:sz w:val="32"/>
          <w:szCs w:val="32"/>
        </w:rPr>
        <w:t>加强医药服务管理水平，理顺经办管理体制，实现</w:t>
      </w:r>
      <w:proofErr w:type="gramStart"/>
      <w:r>
        <w:rPr>
          <w:rFonts w:ascii="宋体" w:eastAsia="方正仿宋简体" w:hAnsi="宋体" w:cs="方正仿宋简体" w:hint="eastAsia"/>
          <w:sz w:val="32"/>
          <w:szCs w:val="32"/>
        </w:rPr>
        <w:t>医保管办</w:t>
      </w:r>
      <w:proofErr w:type="gramEnd"/>
      <w:r>
        <w:rPr>
          <w:rFonts w:ascii="宋体" w:eastAsia="方正仿宋简体" w:hAnsi="宋体" w:cs="方正仿宋简体" w:hint="eastAsia"/>
          <w:sz w:val="32"/>
          <w:szCs w:val="32"/>
        </w:rPr>
        <w:t>分离，规范定点机构管理和</w:t>
      </w:r>
      <w:proofErr w:type="gramStart"/>
      <w:r>
        <w:rPr>
          <w:rFonts w:ascii="宋体" w:eastAsia="方正仿宋简体" w:hAnsi="宋体" w:cs="方正仿宋简体" w:hint="eastAsia"/>
          <w:sz w:val="32"/>
          <w:szCs w:val="32"/>
        </w:rPr>
        <w:t>医保</w:t>
      </w:r>
      <w:proofErr w:type="gramEnd"/>
      <w:r>
        <w:rPr>
          <w:rFonts w:ascii="宋体" w:eastAsia="方正仿宋简体" w:hAnsi="宋体" w:cs="方正仿宋简体" w:hint="eastAsia"/>
          <w:sz w:val="32"/>
          <w:szCs w:val="32"/>
        </w:rPr>
        <w:t>目录规范化管理。深化医疗保险支付制度改革。</w:t>
      </w:r>
    </w:p>
    <w:p w:rsidR="008D64F8" w:rsidRDefault="002943BF">
      <w:pPr>
        <w:spacing w:line="560" w:lineRule="exact"/>
        <w:ind w:firstLineChars="200" w:firstLine="640"/>
        <w:rPr>
          <w:rFonts w:ascii="宋体" w:eastAsia="方正仿宋简体" w:hAnsi="宋体" w:cs="方正仿宋简体"/>
          <w:sz w:val="32"/>
          <w:szCs w:val="32"/>
        </w:rPr>
      </w:pPr>
      <w:r>
        <w:rPr>
          <w:rFonts w:ascii="宋体" w:eastAsia="方正仿宋简体" w:hAnsi="宋体" w:cs="方正仿宋简体" w:hint="eastAsia"/>
          <w:sz w:val="32"/>
          <w:szCs w:val="32"/>
        </w:rPr>
        <w:t>5.</w:t>
      </w:r>
      <w:r>
        <w:rPr>
          <w:rFonts w:ascii="宋体" w:eastAsia="方正仿宋简体" w:hAnsi="宋体" w:cs="方正仿宋简体" w:hint="eastAsia"/>
          <w:sz w:val="32"/>
          <w:szCs w:val="32"/>
        </w:rPr>
        <w:t>建立健全医疗保障基金监督管理法治体系，规范医疗保障基金监督管理，确保医疗保障基金安全。让人民群众对医疗保障制度改革的获得感、幸福感、安全感更加强烈。</w:t>
      </w:r>
    </w:p>
    <w:p w:rsidR="008D64F8" w:rsidRDefault="002943BF">
      <w:pPr>
        <w:spacing w:line="560" w:lineRule="exact"/>
        <w:ind w:firstLineChars="200" w:firstLine="640"/>
        <w:rPr>
          <w:rFonts w:ascii="宋体" w:eastAsia="方正楷体简体" w:hAnsi="宋体" w:cs="方正楷体简体"/>
          <w:sz w:val="32"/>
          <w:szCs w:val="32"/>
        </w:rPr>
      </w:pPr>
      <w:r>
        <w:rPr>
          <w:rFonts w:ascii="宋体" w:eastAsia="方正楷体简体" w:hAnsi="宋体" w:cs="方正楷体简体" w:hint="eastAsia"/>
          <w:sz w:val="32"/>
          <w:szCs w:val="32"/>
        </w:rPr>
        <w:t>（四）关键指</w:t>
      </w:r>
      <w:r>
        <w:rPr>
          <w:rFonts w:ascii="宋体" w:eastAsia="方正楷体简体" w:hAnsi="宋体" w:cs="方正楷体简体" w:hint="eastAsia"/>
          <w:sz w:val="32"/>
          <w:szCs w:val="32"/>
        </w:rPr>
        <w:t>标</w:t>
      </w:r>
    </w:p>
    <w:p w:rsidR="008D64F8" w:rsidRDefault="002943BF">
      <w:pPr>
        <w:spacing w:line="560" w:lineRule="exact"/>
        <w:ind w:firstLineChars="200" w:firstLine="640"/>
        <w:rPr>
          <w:rFonts w:ascii="宋体" w:eastAsia="方正仿宋简体" w:hAnsi="宋体" w:cs="方正仿宋简体"/>
          <w:sz w:val="32"/>
          <w:szCs w:val="32"/>
        </w:rPr>
      </w:pPr>
      <w:r>
        <w:rPr>
          <w:rFonts w:ascii="宋体" w:eastAsia="方正仿宋简体" w:hAnsi="宋体" w:cs="方正仿宋简体" w:hint="eastAsia"/>
          <w:sz w:val="32"/>
          <w:szCs w:val="32"/>
        </w:rPr>
        <w:t>基于上述思路与发展目标，设定若干考核指标，见表</w:t>
      </w:r>
      <w:r>
        <w:rPr>
          <w:rFonts w:ascii="宋体" w:eastAsia="方正仿宋简体" w:hAnsi="宋体" w:cs="方正仿宋简体" w:hint="eastAsia"/>
          <w:sz w:val="32"/>
          <w:szCs w:val="32"/>
        </w:rPr>
        <w:t>1</w:t>
      </w:r>
      <w:r>
        <w:rPr>
          <w:rFonts w:ascii="宋体" w:eastAsia="方正仿宋简体" w:hAnsi="宋体" w:cs="方正仿宋简体" w:hint="eastAsia"/>
          <w:sz w:val="32"/>
          <w:szCs w:val="32"/>
        </w:rPr>
        <w:t>。</w:t>
      </w:r>
    </w:p>
    <w:p w:rsidR="008D64F8" w:rsidRDefault="002943BF">
      <w:pPr>
        <w:spacing w:line="560" w:lineRule="exact"/>
        <w:ind w:firstLineChars="200" w:firstLine="640"/>
        <w:jc w:val="center"/>
        <w:rPr>
          <w:rFonts w:ascii="宋体" w:eastAsia="方正仿宋简体" w:hAnsi="宋体" w:cs="方正仿宋简体"/>
          <w:sz w:val="32"/>
          <w:szCs w:val="32"/>
        </w:rPr>
      </w:pPr>
      <w:r>
        <w:rPr>
          <w:rFonts w:ascii="宋体" w:eastAsia="方正仿宋简体" w:hAnsi="宋体" w:cs="方正仿宋简体" w:hint="eastAsia"/>
          <w:sz w:val="32"/>
          <w:szCs w:val="32"/>
        </w:rPr>
        <w:t>表</w:t>
      </w:r>
      <w:r>
        <w:rPr>
          <w:rFonts w:ascii="宋体" w:eastAsia="方正仿宋简体" w:hAnsi="宋体" w:cs="方正仿宋简体" w:hint="eastAsia"/>
          <w:sz w:val="32"/>
          <w:szCs w:val="32"/>
        </w:rPr>
        <w:t xml:space="preserve">1  </w:t>
      </w:r>
      <w:r>
        <w:rPr>
          <w:rFonts w:ascii="宋体" w:eastAsia="方正仿宋简体" w:hAnsi="宋体" w:cs="方正仿宋简体" w:hint="eastAsia"/>
          <w:sz w:val="32"/>
          <w:szCs w:val="32"/>
        </w:rPr>
        <w:t>“十四五”医疗保障考核指标</w:t>
      </w:r>
    </w:p>
    <w:tbl>
      <w:tblPr>
        <w:tblW w:w="8662" w:type="dxa"/>
        <w:tblInd w:w="93" w:type="dxa"/>
        <w:tblLook w:val="04A0" w:firstRow="1" w:lastRow="0" w:firstColumn="1" w:lastColumn="0" w:noHBand="0" w:noVBand="1"/>
      </w:tblPr>
      <w:tblGrid>
        <w:gridCol w:w="1200"/>
        <w:gridCol w:w="2863"/>
        <w:gridCol w:w="1150"/>
        <w:gridCol w:w="2500"/>
        <w:gridCol w:w="949"/>
      </w:tblGrid>
      <w:tr w:rsidR="008D64F8">
        <w:trPr>
          <w:trHeight w:val="468"/>
        </w:trPr>
        <w:tc>
          <w:tcPr>
            <w:tcW w:w="8662" w:type="dxa"/>
            <w:gridSpan w:val="5"/>
            <w:tcBorders>
              <w:top w:val="single" w:sz="4" w:space="0" w:color="auto"/>
              <w:left w:val="single" w:sz="4" w:space="0" w:color="auto"/>
              <w:bottom w:val="single" w:sz="4" w:space="0" w:color="auto"/>
              <w:right w:val="single" w:sz="4" w:space="0" w:color="000000"/>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黑体简体" w:hAnsi="宋体" w:cs="方正黑体简体" w:hint="eastAsia"/>
                <w:sz w:val="28"/>
                <w:szCs w:val="28"/>
              </w:rPr>
              <w:t>十四五</w:t>
            </w:r>
            <w:proofErr w:type="gramStart"/>
            <w:r>
              <w:rPr>
                <w:rFonts w:ascii="宋体" w:eastAsia="方正黑体简体" w:hAnsi="宋体" w:cs="方正黑体简体" w:hint="eastAsia"/>
                <w:sz w:val="28"/>
                <w:szCs w:val="28"/>
              </w:rPr>
              <w:t>”</w:t>
            </w:r>
            <w:proofErr w:type="gramEnd"/>
            <w:r>
              <w:rPr>
                <w:rFonts w:ascii="宋体" w:eastAsia="方正黑体简体" w:hAnsi="宋体" w:cs="方正黑体简体" w:hint="eastAsia"/>
                <w:sz w:val="28"/>
                <w:szCs w:val="28"/>
              </w:rPr>
              <w:t>时期全民医疗保障发展主要指标</w:t>
            </w:r>
          </w:p>
        </w:tc>
      </w:tr>
      <w:tr w:rsidR="008D64F8">
        <w:trPr>
          <w:trHeight w:val="487"/>
        </w:trPr>
        <w:tc>
          <w:tcPr>
            <w:tcW w:w="1200" w:type="dxa"/>
            <w:tcBorders>
              <w:top w:val="nil"/>
              <w:left w:val="single" w:sz="4" w:space="0" w:color="auto"/>
              <w:bottom w:val="single" w:sz="4" w:space="0" w:color="auto"/>
              <w:right w:val="single" w:sz="4" w:space="0" w:color="auto"/>
            </w:tcBorders>
            <w:shd w:val="clear" w:color="auto" w:fill="auto"/>
            <w:noWrap/>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类别</w:t>
            </w:r>
          </w:p>
        </w:tc>
        <w:tc>
          <w:tcPr>
            <w:tcW w:w="2863" w:type="dxa"/>
            <w:tcBorders>
              <w:top w:val="nil"/>
              <w:left w:val="nil"/>
              <w:bottom w:val="single" w:sz="4" w:space="0" w:color="auto"/>
              <w:right w:val="single" w:sz="4"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主要指标</w:t>
            </w:r>
          </w:p>
        </w:tc>
        <w:tc>
          <w:tcPr>
            <w:tcW w:w="1150" w:type="dxa"/>
            <w:tcBorders>
              <w:top w:val="nil"/>
              <w:left w:val="nil"/>
              <w:bottom w:val="single" w:sz="4" w:space="0" w:color="auto"/>
              <w:right w:val="single" w:sz="4"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2020</w:t>
            </w:r>
            <w:r>
              <w:rPr>
                <w:rFonts w:ascii="宋体" w:eastAsia="方正楷体简体" w:hAnsi="宋体" w:cs="方正楷体简体" w:hint="eastAsia"/>
                <w:sz w:val="24"/>
              </w:rPr>
              <w:t>年</w:t>
            </w:r>
          </w:p>
        </w:tc>
        <w:tc>
          <w:tcPr>
            <w:tcW w:w="2500" w:type="dxa"/>
            <w:tcBorders>
              <w:top w:val="nil"/>
              <w:left w:val="nil"/>
              <w:bottom w:val="single" w:sz="4" w:space="0" w:color="auto"/>
              <w:right w:val="single" w:sz="4"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2025</w:t>
            </w:r>
            <w:r>
              <w:rPr>
                <w:rFonts w:ascii="宋体" w:eastAsia="方正楷体简体" w:hAnsi="宋体" w:cs="方正楷体简体" w:hint="eastAsia"/>
                <w:sz w:val="24"/>
              </w:rPr>
              <w:t>年</w:t>
            </w:r>
          </w:p>
        </w:tc>
        <w:tc>
          <w:tcPr>
            <w:tcW w:w="949" w:type="dxa"/>
            <w:tcBorders>
              <w:top w:val="nil"/>
              <w:left w:val="nil"/>
              <w:bottom w:val="single" w:sz="4" w:space="0" w:color="auto"/>
              <w:right w:val="single" w:sz="4"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属性</w:t>
            </w:r>
          </w:p>
        </w:tc>
      </w:tr>
      <w:tr w:rsidR="008D64F8">
        <w:trPr>
          <w:trHeight w:val="685"/>
        </w:trPr>
        <w:tc>
          <w:tcPr>
            <w:tcW w:w="1200" w:type="dxa"/>
            <w:tcBorders>
              <w:top w:val="nil"/>
              <w:left w:val="single" w:sz="4" w:space="0" w:color="auto"/>
              <w:bottom w:val="single" w:sz="4" w:space="0" w:color="auto"/>
              <w:right w:val="single" w:sz="4"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参保覆盖</w:t>
            </w:r>
          </w:p>
        </w:tc>
        <w:tc>
          <w:tcPr>
            <w:tcW w:w="2863" w:type="dxa"/>
            <w:tcBorders>
              <w:top w:val="nil"/>
              <w:left w:val="nil"/>
              <w:bottom w:val="single" w:sz="4" w:space="0" w:color="auto"/>
              <w:right w:val="single" w:sz="4"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基本医疗保险参保率（</w:t>
            </w:r>
            <w:r>
              <w:rPr>
                <w:rFonts w:ascii="宋体" w:eastAsia="方正楷体简体" w:hAnsi="宋体" w:cs="方正楷体简体" w:hint="eastAsia"/>
                <w:sz w:val="24"/>
              </w:rPr>
              <w:t>%</w:t>
            </w:r>
            <w:r>
              <w:rPr>
                <w:rFonts w:ascii="宋体" w:eastAsia="方正楷体简体" w:hAnsi="宋体" w:cs="方正楷体简体" w:hint="eastAsia"/>
                <w:sz w:val="24"/>
              </w:rPr>
              <w:t>）</w:t>
            </w:r>
          </w:p>
        </w:tc>
        <w:tc>
          <w:tcPr>
            <w:tcW w:w="1150" w:type="dxa"/>
            <w:tcBorders>
              <w:top w:val="nil"/>
              <w:left w:val="nil"/>
              <w:bottom w:val="single" w:sz="4" w:space="0" w:color="auto"/>
              <w:right w:val="single" w:sz="4"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95</w:t>
            </w:r>
          </w:p>
        </w:tc>
        <w:tc>
          <w:tcPr>
            <w:tcW w:w="2500" w:type="dxa"/>
            <w:tcBorders>
              <w:top w:val="nil"/>
              <w:left w:val="nil"/>
              <w:bottom w:val="single" w:sz="4" w:space="0" w:color="auto"/>
              <w:right w:val="single" w:sz="4"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&gt;95%</w:t>
            </w:r>
          </w:p>
        </w:tc>
        <w:tc>
          <w:tcPr>
            <w:tcW w:w="949" w:type="dxa"/>
            <w:tcBorders>
              <w:top w:val="nil"/>
              <w:left w:val="nil"/>
              <w:bottom w:val="single" w:sz="4" w:space="0" w:color="auto"/>
              <w:right w:val="single" w:sz="4"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约束性</w:t>
            </w:r>
          </w:p>
        </w:tc>
      </w:tr>
      <w:tr w:rsidR="008D64F8">
        <w:trPr>
          <w:trHeight w:val="1283"/>
        </w:trPr>
        <w:tc>
          <w:tcPr>
            <w:tcW w:w="1200" w:type="dxa"/>
            <w:tcBorders>
              <w:top w:val="nil"/>
              <w:left w:val="single" w:sz="4" w:space="0" w:color="auto"/>
              <w:bottom w:val="single" w:sz="4" w:space="0" w:color="auto"/>
              <w:right w:val="single" w:sz="4"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基金安全</w:t>
            </w:r>
          </w:p>
        </w:tc>
        <w:tc>
          <w:tcPr>
            <w:tcW w:w="2863" w:type="dxa"/>
            <w:tcBorders>
              <w:top w:val="nil"/>
              <w:left w:val="nil"/>
              <w:bottom w:val="single" w:sz="4" w:space="0" w:color="auto"/>
              <w:right w:val="single" w:sz="8" w:space="0" w:color="auto"/>
            </w:tcBorders>
            <w:shd w:val="clear" w:color="auto" w:fill="auto"/>
            <w:vAlign w:val="center"/>
          </w:tcPr>
          <w:p w:rsidR="008D64F8" w:rsidRDefault="002943BF">
            <w:pPr>
              <w:rPr>
                <w:rFonts w:ascii="宋体" w:eastAsia="方正楷体简体" w:hAnsi="宋体" w:cs="方正楷体简体"/>
                <w:sz w:val="24"/>
              </w:rPr>
            </w:pPr>
            <w:r>
              <w:rPr>
                <w:rFonts w:ascii="宋体" w:eastAsia="方正楷体简体" w:hAnsi="宋体" w:cs="方正楷体简体" w:hint="eastAsia"/>
                <w:sz w:val="24"/>
              </w:rPr>
              <w:t>基本医疗保险</w:t>
            </w:r>
            <w:r>
              <w:rPr>
                <w:rFonts w:ascii="宋体" w:eastAsia="方正楷体简体" w:hAnsi="宋体" w:cs="方正楷体简体" w:hint="eastAsia"/>
                <w:sz w:val="24"/>
              </w:rPr>
              <w:t>(</w:t>
            </w:r>
            <w:r>
              <w:rPr>
                <w:rFonts w:ascii="宋体" w:eastAsia="方正楷体简体" w:hAnsi="宋体" w:cs="方正楷体简体" w:hint="eastAsia"/>
                <w:sz w:val="24"/>
              </w:rPr>
              <w:t>含生育保险</w:t>
            </w:r>
            <w:r>
              <w:rPr>
                <w:rFonts w:ascii="宋体" w:eastAsia="方正楷体简体" w:hAnsi="宋体" w:cs="方正楷体简体" w:hint="eastAsia"/>
                <w:sz w:val="24"/>
              </w:rPr>
              <w:t>)</w:t>
            </w:r>
            <w:r>
              <w:rPr>
                <w:rFonts w:ascii="宋体" w:eastAsia="方正楷体简体" w:hAnsi="宋体" w:cs="方正楷体简体" w:hint="eastAsia"/>
                <w:sz w:val="24"/>
              </w:rPr>
              <w:t>基金收入（亿元）</w:t>
            </w:r>
          </w:p>
        </w:tc>
        <w:tc>
          <w:tcPr>
            <w:tcW w:w="1150" w:type="dxa"/>
            <w:tcBorders>
              <w:top w:val="nil"/>
              <w:left w:val="nil"/>
              <w:bottom w:val="single" w:sz="4" w:space="0" w:color="auto"/>
              <w:right w:val="single" w:sz="8"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2.80</w:t>
            </w:r>
          </w:p>
        </w:tc>
        <w:tc>
          <w:tcPr>
            <w:tcW w:w="2500" w:type="dxa"/>
            <w:tcBorders>
              <w:top w:val="nil"/>
              <w:left w:val="nil"/>
              <w:bottom w:val="single" w:sz="4" w:space="0" w:color="auto"/>
              <w:right w:val="single" w:sz="8" w:space="0" w:color="auto"/>
            </w:tcBorders>
            <w:shd w:val="clear" w:color="auto" w:fill="auto"/>
            <w:vAlign w:val="center"/>
          </w:tcPr>
          <w:p w:rsidR="008D64F8" w:rsidRDefault="002943BF">
            <w:pPr>
              <w:rPr>
                <w:rFonts w:ascii="宋体" w:eastAsia="方正楷体简体" w:hAnsi="宋体" w:cs="方正楷体简体"/>
                <w:sz w:val="24"/>
              </w:rPr>
            </w:pPr>
            <w:r>
              <w:rPr>
                <w:rFonts w:ascii="宋体" w:eastAsia="方正楷体简体" w:hAnsi="宋体" w:cs="方正楷体简体" w:hint="eastAsia"/>
                <w:sz w:val="24"/>
              </w:rPr>
              <w:t>收入规模与经济社会发展水平更加适应</w:t>
            </w:r>
          </w:p>
        </w:tc>
        <w:tc>
          <w:tcPr>
            <w:tcW w:w="949" w:type="dxa"/>
            <w:tcBorders>
              <w:top w:val="nil"/>
              <w:left w:val="nil"/>
              <w:bottom w:val="single" w:sz="4" w:space="0" w:color="auto"/>
              <w:right w:val="single" w:sz="8" w:space="0" w:color="auto"/>
            </w:tcBorders>
            <w:shd w:val="clear" w:color="auto" w:fill="auto"/>
            <w:vAlign w:val="bottom"/>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预期性</w:t>
            </w:r>
          </w:p>
          <w:p w:rsidR="008D64F8" w:rsidRDefault="008D64F8">
            <w:pPr>
              <w:jc w:val="center"/>
              <w:rPr>
                <w:rFonts w:ascii="宋体" w:eastAsia="方正楷体简体" w:hAnsi="宋体" w:cs="方正楷体简体"/>
                <w:sz w:val="24"/>
              </w:rPr>
            </w:pPr>
          </w:p>
          <w:p w:rsidR="008D64F8" w:rsidRDefault="008D64F8">
            <w:pPr>
              <w:jc w:val="center"/>
              <w:rPr>
                <w:rFonts w:ascii="宋体" w:eastAsia="方正楷体简体" w:hAnsi="宋体" w:cs="方正楷体简体"/>
                <w:sz w:val="24"/>
              </w:rPr>
            </w:pPr>
          </w:p>
        </w:tc>
      </w:tr>
      <w:tr w:rsidR="008D64F8">
        <w:trPr>
          <w:trHeight w:val="840"/>
        </w:trPr>
        <w:tc>
          <w:tcPr>
            <w:tcW w:w="1200" w:type="dxa"/>
            <w:tcBorders>
              <w:top w:val="single" w:sz="4" w:space="0" w:color="auto"/>
              <w:left w:val="single" w:sz="4" w:space="0" w:color="auto"/>
              <w:bottom w:val="single" w:sz="4" w:space="0" w:color="auto"/>
              <w:right w:val="single" w:sz="4" w:space="0" w:color="auto"/>
            </w:tcBorders>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lastRenderedPageBreak/>
              <w:t>类别</w:t>
            </w:r>
          </w:p>
        </w:tc>
        <w:tc>
          <w:tcPr>
            <w:tcW w:w="2863" w:type="dxa"/>
            <w:tcBorders>
              <w:top w:val="single" w:sz="4" w:space="0" w:color="auto"/>
              <w:left w:val="single" w:sz="4" w:space="0" w:color="auto"/>
              <w:bottom w:val="single" w:sz="4" w:space="0" w:color="auto"/>
              <w:right w:val="single" w:sz="4"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主要指标</w:t>
            </w:r>
          </w:p>
        </w:tc>
        <w:tc>
          <w:tcPr>
            <w:tcW w:w="1150" w:type="dxa"/>
            <w:tcBorders>
              <w:top w:val="single" w:sz="4" w:space="0" w:color="auto"/>
              <w:left w:val="single" w:sz="4" w:space="0" w:color="auto"/>
              <w:bottom w:val="single" w:sz="4" w:space="0" w:color="auto"/>
              <w:right w:val="single" w:sz="4"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2020</w:t>
            </w:r>
            <w:r>
              <w:rPr>
                <w:rFonts w:ascii="宋体" w:eastAsia="方正楷体简体" w:hAnsi="宋体" w:cs="方正楷体简体" w:hint="eastAsia"/>
                <w:sz w:val="24"/>
              </w:rPr>
              <w:t>年</w:t>
            </w:r>
          </w:p>
        </w:tc>
        <w:tc>
          <w:tcPr>
            <w:tcW w:w="2500" w:type="dxa"/>
            <w:tcBorders>
              <w:top w:val="single" w:sz="4" w:space="0" w:color="auto"/>
              <w:left w:val="single" w:sz="4" w:space="0" w:color="auto"/>
              <w:bottom w:val="single" w:sz="4" w:space="0" w:color="auto"/>
              <w:right w:val="single" w:sz="4"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2025</w:t>
            </w:r>
            <w:r>
              <w:rPr>
                <w:rFonts w:ascii="宋体" w:eastAsia="方正楷体简体" w:hAnsi="宋体" w:cs="方正楷体简体" w:hint="eastAsia"/>
                <w:sz w:val="24"/>
              </w:rPr>
              <w:t>年</w:t>
            </w:r>
          </w:p>
        </w:tc>
        <w:tc>
          <w:tcPr>
            <w:tcW w:w="949" w:type="dxa"/>
            <w:tcBorders>
              <w:top w:val="single" w:sz="4" w:space="0" w:color="auto"/>
              <w:left w:val="single" w:sz="4" w:space="0" w:color="auto"/>
              <w:bottom w:val="single" w:sz="4" w:space="0" w:color="auto"/>
              <w:right w:val="single" w:sz="8"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属性</w:t>
            </w:r>
          </w:p>
        </w:tc>
      </w:tr>
      <w:tr w:rsidR="008D64F8">
        <w:trPr>
          <w:trHeight w:val="840"/>
        </w:trPr>
        <w:tc>
          <w:tcPr>
            <w:tcW w:w="1200" w:type="dxa"/>
            <w:tcBorders>
              <w:top w:val="single" w:sz="4" w:space="0" w:color="auto"/>
              <w:left w:val="single" w:sz="4" w:space="0" w:color="auto"/>
              <w:bottom w:val="single" w:sz="4" w:space="0" w:color="auto"/>
              <w:right w:val="single" w:sz="4" w:space="0" w:color="auto"/>
            </w:tcBorders>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基金安全</w:t>
            </w:r>
          </w:p>
          <w:p w:rsidR="008D64F8" w:rsidRDefault="008D64F8">
            <w:pPr>
              <w:jc w:val="center"/>
              <w:rPr>
                <w:rFonts w:ascii="宋体" w:eastAsia="方正楷体简体" w:hAnsi="宋体" w:cs="方正楷体简体"/>
                <w:sz w:val="24"/>
              </w:rPr>
            </w:pPr>
          </w:p>
        </w:tc>
        <w:tc>
          <w:tcPr>
            <w:tcW w:w="2863" w:type="dxa"/>
            <w:tcBorders>
              <w:top w:val="single" w:sz="4" w:space="0" w:color="auto"/>
              <w:left w:val="nil"/>
              <w:bottom w:val="single" w:sz="8" w:space="0" w:color="auto"/>
              <w:right w:val="single" w:sz="8" w:space="0" w:color="auto"/>
            </w:tcBorders>
            <w:shd w:val="clear" w:color="auto" w:fill="auto"/>
            <w:vAlign w:val="center"/>
          </w:tcPr>
          <w:p w:rsidR="008D64F8" w:rsidRDefault="002943BF">
            <w:pPr>
              <w:rPr>
                <w:rFonts w:ascii="宋体" w:eastAsia="方正楷体简体" w:hAnsi="宋体" w:cs="方正楷体简体"/>
                <w:sz w:val="24"/>
              </w:rPr>
            </w:pPr>
            <w:r>
              <w:rPr>
                <w:rFonts w:ascii="宋体" w:eastAsia="方正楷体简体" w:hAnsi="宋体" w:cs="方正楷体简体" w:hint="eastAsia"/>
                <w:sz w:val="24"/>
              </w:rPr>
              <w:t>基本医疗保险</w:t>
            </w:r>
            <w:r>
              <w:rPr>
                <w:rFonts w:ascii="宋体" w:eastAsia="方正楷体简体" w:hAnsi="宋体" w:cs="方正楷体简体" w:hint="eastAsia"/>
                <w:sz w:val="24"/>
              </w:rPr>
              <w:t>(</w:t>
            </w:r>
            <w:r>
              <w:rPr>
                <w:rFonts w:ascii="宋体" w:eastAsia="方正楷体简体" w:hAnsi="宋体" w:cs="方正楷体简体" w:hint="eastAsia"/>
                <w:sz w:val="24"/>
              </w:rPr>
              <w:t>含生育保险</w:t>
            </w:r>
            <w:r>
              <w:rPr>
                <w:rFonts w:ascii="宋体" w:eastAsia="方正楷体简体" w:hAnsi="宋体" w:cs="方正楷体简体" w:hint="eastAsia"/>
                <w:sz w:val="24"/>
              </w:rPr>
              <w:t>)</w:t>
            </w:r>
            <w:r>
              <w:rPr>
                <w:rFonts w:ascii="宋体" w:eastAsia="方正楷体简体" w:hAnsi="宋体" w:cs="方正楷体简体" w:hint="eastAsia"/>
                <w:sz w:val="24"/>
              </w:rPr>
              <w:t>基金支出</w:t>
            </w:r>
            <w:r>
              <w:rPr>
                <w:rFonts w:ascii="宋体" w:eastAsia="方正楷体简体" w:hAnsi="宋体" w:cs="方正楷体简体" w:hint="eastAsia"/>
                <w:sz w:val="24"/>
              </w:rPr>
              <w:t>(</w:t>
            </w:r>
            <w:r>
              <w:rPr>
                <w:rFonts w:ascii="宋体" w:eastAsia="方正楷体简体" w:hAnsi="宋体" w:cs="方正楷体简体" w:hint="eastAsia"/>
                <w:sz w:val="24"/>
              </w:rPr>
              <w:t>亿元</w:t>
            </w:r>
            <w:r>
              <w:rPr>
                <w:rFonts w:ascii="宋体" w:eastAsia="方正楷体简体" w:hAnsi="宋体" w:cs="方正楷体简体" w:hint="eastAsia"/>
                <w:sz w:val="24"/>
              </w:rPr>
              <w:t>)</w:t>
            </w:r>
          </w:p>
        </w:tc>
        <w:tc>
          <w:tcPr>
            <w:tcW w:w="1150" w:type="dxa"/>
            <w:tcBorders>
              <w:top w:val="single" w:sz="4" w:space="0" w:color="auto"/>
              <w:left w:val="nil"/>
              <w:bottom w:val="single" w:sz="8" w:space="0" w:color="auto"/>
              <w:right w:val="single" w:sz="8"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2.72</w:t>
            </w:r>
          </w:p>
        </w:tc>
        <w:tc>
          <w:tcPr>
            <w:tcW w:w="2500" w:type="dxa"/>
            <w:tcBorders>
              <w:top w:val="single" w:sz="4" w:space="0" w:color="auto"/>
              <w:left w:val="nil"/>
              <w:bottom w:val="single" w:sz="8" w:space="0" w:color="auto"/>
              <w:right w:val="single" w:sz="8" w:space="0" w:color="auto"/>
            </w:tcBorders>
            <w:shd w:val="clear" w:color="auto" w:fill="auto"/>
            <w:vAlign w:val="center"/>
          </w:tcPr>
          <w:p w:rsidR="008D64F8" w:rsidRDefault="002943BF">
            <w:pPr>
              <w:rPr>
                <w:rFonts w:ascii="宋体" w:eastAsia="方正楷体简体" w:hAnsi="宋体" w:cs="方正楷体简体"/>
                <w:sz w:val="24"/>
              </w:rPr>
            </w:pPr>
            <w:r>
              <w:rPr>
                <w:rFonts w:ascii="宋体" w:eastAsia="方正楷体简体" w:hAnsi="宋体" w:cs="方正楷体简体" w:hint="eastAsia"/>
                <w:sz w:val="24"/>
              </w:rPr>
              <w:t>支出规模与经济社会发展水平、群众基本医疗需求更加适应</w:t>
            </w:r>
          </w:p>
        </w:tc>
        <w:tc>
          <w:tcPr>
            <w:tcW w:w="949" w:type="dxa"/>
            <w:tcBorders>
              <w:top w:val="single" w:sz="4" w:space="0" w:color="auto"/>
              <w:left w:val="nil"/>
              <w:bottom w:val="single" w:sz="8" w:space="0" w:color="auto"/>
              <w:right w:val="single" w:sz="8"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预期性</w:t>
            </w:r>
          </w:p>
        </w:tc>
      </w:tr>
      <w:tr w:rsidR="008D64F8">
        <w:trPr>
          <w:trHeight w:val="564"/>
        </w:trPr>
        <w:tc>
          <w:tcPr>
            <w:tcW w:w="1200" w:type="dxa"/>
            <w:vMerge w:val="restart"/>
            <w:tcBorders>
              <w:top w:val="nil"/>
              <w:left w:val="single" w:sz="4" w:space="0" w:color="auto"/>
              <w:bottom w:val="single" w:sz="4" w:space="0" w:color="auto"/>
              <w:right w:val="single" w:sz="4"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保障程度</w:t>
            </w:r>
          </w:p>
        </w:tc>
        <w:tc>
          <w:tcPr>
            <w:tcW w:w="2863" w:type="dxa"/>
            <w:tcBorders>
              <w:top w:val="nil"/>
              <w:left w:val="nil"/>
              <w:bottom w:val="single" w:sz="8" w:space="0" w:color="auto"/>
              <w:right w:val="single" w:sz="8" w:space="0" w:color="auto"/>
            </w:tcBorders>
            <w:shd w:val="clear" w:color="auto" w:fill="auto"/>
            <w:vAlign w:val="center"/>
          </w:tcPr>
          <w:p w:rsidR="008D64F8" w:rsidRDefault="002943BF">
            <w:pPr>
              <w:rPr>
                <w:rFonts w:ascii="宋体" w:eastAsia="方正楷体简体" w:hAnsi="宋体" w:cs="方正楷体简体"/>
                <w:sz w:val="24"/>
              </w:rPr>
            </w:pPr>
            <w:r>
              <w:rPr>
                <w:rFonts w:ascii="宋体" w:eastAsia="方正楷体简体" w:hAnsi="宋体" w:cs="方正楷体简体" w:hint="eastAsia"/>
                <w:sz w:val="24"/>
              </w:rPr>
              <w:t>职工基本医疗保险政策范围内住院费用基金支付比例</w:t>
            </w:r>
            <w:r>
              <w:rPr>
                <w:rFonts w:ascii="宋体" w:eastAsia="方正楷体简体" w:hAnsi="宋体" w:cs="方正楷体简体" w:hint="eastAsia"/>
                <w:sz w:val="24"/>
              </w:rPr>
              <w:t>(%)</w:t>
            </w:r>
          </w:p>
        </w:tc>
        <w:tc>
          <w:tcPr>
            <w:tcW w:w="1150" w:type="dxa"/>
            <w:tcBorders>
              <w:top w:val="nil"/>
              <w:left w:val="nil"/>
              <w:bottom w:val="single" w:sz="8" w:space="0" w:color="auto"/>
              <w:right w:val="single" w:sz="8"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85</w:t>
            </w:r>
          </w:p>
        </w:tc>
        <w:tc>
          <w:tcPr>
            <w:tcW w:w="2500" w:type="dxa"/>
            <w:tcBorders>
              <w:top w:val="nil"/>
              <w:left w:val="nil"/>
              <w:bottom w:val="single" w:sz="8" w:space="0" w:color="auto"/>
              <w:right w:val="single" w:sz="8"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保持稳定</w:t>
            </w:r>
          </w:p>
        </w:tc>
        <w:tc>
          <w:tcPr>
            <w:tcW w:w="949" w:type="dxa"/>
            <w:tcBorders>
              <w:top w:val="nil"/>
              <w:left w:val="nil"/>
              <w:bottom w:val="single" w:sz="8" w:space="0" w:color="auto"/>
              <w:right w:val="single" w:sz="8"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预期性</w:t>
            </w:r>
          </w:p>
        </w:tc>
      </w:tr>
      <w:tr w:rsidR="008D64F8">
        <w:trPr>
          <w:trHeight w:val="840"/>
        </w:trPr>
        <w:tc>
          <w:tcPr>
            <w:tcW w:w="1200" w:type="dxa"/>
            <w:vMerge/>
            <w:tcBorders>
              <w:top w:val="nil"/>
              <w:left w:val="single" w:sz="4" w:space="0" w:color="auto"/>
              <w:bottom w:val="single" w:sz="4" w:space="0" w:color="auto"/>
              <w:right w:val="single" w:sz="4" w:space="0" w:color="auto"/>
            </w:tcBorders>
            <w:vAlign w:val="center"/>
          </w:tcPr>
          <w:p w:rsidR="008D64F8" w:rsidRDefault="008D64F8">
            <w:pPr>
              <w:jc w:val="center"/>
              <w:rPr>
                <w:rFonts w:ascii="宋体" w:eastAsia="方正楷体简体" w:hAnsi="宋体" w:cs="方正楷体简体"/>
                <w:sz w:val="24"/>
              </w:rPr>
            </w:pPr>
          </w:p>
        </w:tc>
        <w:tc>
          <w:tcPr>
            <w:tcW w:w="2863" w:type="dxa"/>
            <w:tcBorders>
              <w:top w:val="nil"/>
              <w:left w:val="nil"/>
              <w:bottom w:val="single" w:sz="8" w:space="0" w:color="auto"/>
              <w:right w:val="single" w:sz="8" w:space="0" w:color="auto"/>
            </w:tcBorders>
            <w:shd w:val="clear" w:color="auto" w:fill="auto"/>
            <w:vAlign w:val="center"/>
          </w:tcPr>
          <w:p w:rsidR="008D64F8" w:rsidRDefault="002943BF">
            <w:pPr>
              <w:rPr>
                <w:rFonts w:ascii="宋体" w:eastAsia="方正楷体简体" w:hAnsi="宋体" w:cs="方正楷体简体"/>
                <w:sz w:val="24"/>
              </w:rPr>
            </w:pPr>
            <w:r>
              <w:rPr>
                <w:rFonts w:ascii="宋体" w:eastAsia="方正楷体简体" w:hAnsi="宋体" w:cs="方正楷体简体" w:hint="eastAsia"/>
                <w:sz w:val="24"/>
              </w:rPr>
              <w:t>城乡居民基本医疗保险政策范围内住院费用基金支付比例</w:t>
            </w:r>
            <w:r>
              <w:rPr>
                <w:rFonts w:ascii="宋体" w:eastAsia="方正楷体简体" w:hAnsi="宋体" w:cs="方正楷体简体" w:hint="eastAsia"/>
                <w:sz w:val="24"/>
              </w:rPr>
              <w:t>(%)</w:t>
            </w:r>
          </w:p>
        </w:tc>
        <w:tc>
          <w:tcPr>
            <w:tcW w:w="1150" w:type="dxa"/>
            <w:tcBorders>
              <w:top w:val="nil"/>
              <w:left w:val="nil"/>
              <w:bottom w:val="single" w:sz="8" w:space="0" w:color="auto"/>
              <w:right w:val="single" w:sz="8"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75</w:t>
            </w:r>
          </w:p>
        </w:tc>
        <w:tc>
          <w:tcPr>
            <w:tcW w:w="2500" w:type="dxa"/>
            <w:tcBorders>
              <w:top w:val="nil"/>
              <w:left w:val="nil"/>
              <w:bottom w:val="single" w:sz="8" w:space="0" w:color="auto"/>
              <w:right w:val="single" w:sz="8"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保持稳定</w:t>
            </w:r>
          </w:p>
        </w:tc>
        <w:tc>
          <w:tcPr>
            <w:tcW w:w="949" w:type="dxa"/>
            <w:tcBorders>
              <w:top w:val="nil"/>
              <w:left w:val="nil"/>
              <w:bottom w:val="single" w:sz="8" w:space="0" w:color="auto"/>
              <w:right w:val="single" w:sz="8"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预期性</w:t>
            </w:r>
          </w:p>
        </w:tc>
      </w:tr>
      <w:tr w:rsidR="008D64F8">
        <w:trPr>
          <w:trHeight w:val="564"/>
        </w:trPr>
        <w:tc>
          <w:tcPr>
            <w:tcW w:w="1200" w:type="dxa"/>
            <w:vMerge/>
            <w:tcBorders>
              <w:top w:val="nil"/>
              <w:left w:val="single" w:sz="4" w:space="0" w:color="auto"/>
              <w:bottom w:val="single" w:sz="4" w:space="0" w:color="auto"/>
              <w:right w:val="single" w:sz="4" w:space="0" w:color="auto"/>
            </w:tcBorders>
            <w:vAlign w:val="center"/>
          </w:tcPr>
          <w:p w:rsidR="008D64F8" w:rsidRDefault="008D64F8">
            <w:pPr>
              <w:jc w:val="center"/>
              <w:rPr>
                <w:rFonts w:ascii="宋体" w:eastAsia="方正楷体简体" w:hAnsi="宋体" w:cs="方正楷体简体"/>
                <w:sz w:val="24"/>
              </w:rPr>
            </w:pPr>
          </w:p>
        </w:tc>
        <w:tc>
          <w:tcPr>
            <w:tcW w:w="2863" w:type="dxa"/>
            <w:tcBorders>
              <w:top w:val="nil"/>
              <w:left w:val="nil"/>
              <w:bottom w:val="single" w:sz="4" w:space="0" w:color="auto"/>
              <w:right w:val="single" w:sz="8" w:space="0" w:color="auto"/>
            </w:tcBorders>
            <w:shd w:val="clear" w:color="auto" w:fill="auto"/>
            <w:vAlign w:val="center"/>
          </w:tcPr>
          <w:p w:rsidR="008D64F8" w:rsidRDefault="002943BF">
            <w:pPr>
              <w:rPr>
                <w:rFonts w:ascii="宋体" w:eastAsia="方正楷体简体" w:hAnsi="宋体" w:cs="方正楷体简体"/>
                <w:sz w:val="24"/>
              </w:rPr>
            </w:pPr>
            <w:r>
              <w:rPr>
                <w:rFonts w:ascii="宋体" w:eastAsia="方正楷体简体" w:hAnsi="宋体" w:cs="方正楷体简体" w:hint="eastAsia"/>
                <w:sz w:val="24"/>
              </w:rPr>
              <w:t>重点救助对象符合规定的住院医疗费用救助比例</w:t>
            </w:r>
            <w:r>
              <w:rPr>
                <w:rFonts w:ascii="宋体" w:eastAsia="方正楷体简体" w:hAnsi="宋体" w:cs="方正楷体简体" w:hint="eastAsia"/>
                <w:sz w:val="24"/>
              </w:rPr>
              <w:t>(%)</w:t>
            </w:r>
          </w:p>
        </w:tc>
        <w:tc>
          <w:tcPr>
            <w:tcW w:w="1150" w:type="dxa"/>
            <w:tcBorders>
              <w:top w:val="nil"/>
              <w:left w:val="nil"/>
              <w:bottom w:val="single" w:sz="4" w:space="0" w:color="auto"/>
              <w:right w:val="single" w:sz="8"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80</w:t>
            </w:r>
          </w:p>
        </w:tc>
        <w:tc>
          <w:tcPr>
            <w:tcW w:w="2500" w:type="dxa"/>
            <w:tcBorders>
              <w:top w:val="nil"/>
              <w:left w:val="nil"/>
              <w:bottom w:val="single" w:sz="4" w:space="0" w:color="auto"/>
              <w:right w:val="single" w:sz="8"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保持稳定</w:t>
            </w:r>
          </w:p>
        </w:tc>
        <w:tc>
          <w:tcPr>
            <w:tcW w:w="949" w:type="dxa"/>
            <w:tcBorders>
              <w:top w:val="nil"/>
              <w:left w:val="nil"/>
              <w:bottom w:val="single" w:sz="4" w:space="0" w:color="auto"/>
              <w:right w:val="single" w:sz="8"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预期性</w:t>
            </w:r>
          </w:p>
        </w:tc>
      </w:tr>
      <w:tr w:rsidR="008D64F8">
        <w:trPr>
          <w:trHeight w:val="840"/>
        </w:trPr>
        <w:tc>
          <w:tcPr>
            <w:tcW w:w="12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D64F8" w:rsidRDefault="008D64F8">
            <w:pPr>
              <w:jc w:val="center"/>
              <w:rPr>
                <w:rFonts w:ascii="宋体" w:eastAsia="方正楷体简体" w:hAnsi="宋体" w:cs="方正楷体简体"/>
                <w:sz w:val="24"/>
              </w:rPr>
            </w:pPr>
          </w:p>
          <w:p w:rsidR="008D64F8" w:rsidRDefault="008D64F8">
            <w:pPr>
              <w:jc w:val="center"/>
              <w:rPr>
                <w:rFonts w:ascii="宋体" w:eastAsia="方正楷体简体" w:hAnsi="宋体" w:cs="方正楷体简体"/>
                <w:sz w:val="24"/>
              </w:rPr>
            </w:pPr>
          </w:p>
          <w:p w:rsidR="008D64F8" w:rsidRDefault="008D64F8">
            <w:pPr>
              <w:jc w:val="center"/>
              <w:rPr>
                <w:rFonts w:ascii="宋体" w:eastAsia="方正楷体简体" w:hAnsi="宋体" w:cs="方正楷体简体"/>
                <w:sz w:val="24"/>
              </w:rPr>
            </w:pPr>
          </w:p>
          <w:p w:rsidR="008D64F8" w:rsidRDefault="008D64F8">
            <w:pPr>
              <w:jc w:val="center"/>
              <w:rPr>
                <w:rFonts w:ascii="宋体" w:eastAsia="方正楷体简体" w:hAnsi="宋体" w:cs="方正楷体简体"/>
                <w:sz w:val="24"/>
              </w:rPr>
            </w:pPr>
          </w:p>
          <w:p w:rsidR="008D64F8" w:rsidRDefault="008D64F8">
            <w:pPr>
              <w:jc w:val="center"/>
              <w:rPr>
                <w:rFonts w:ascii="宋体" w:eastAsia="方正楷体简体" w:hAnsi="宋体" w:cs="方正楷体简体"/>
                <w:sz w:val="24"/>
              </w:rPr>
            </w:pPr>
          </w:p>
          <w:p w:rsidR="008D64F8" w:rsidRDefault="008D64F8">
            <w:pPr>
              <w:jc w:val="center"/>
              <w:rPr>
                <w:rFonts w:ascii="宋体" w:eastAsia="方正楷体简体" w:hAnsi="宋体" w:cs="方正楷体简体"/>
                <w:sz w:val="24"/>
              </w:rPr>
            </w:pPr>
          </w:p>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精细管理</w:t>
            </w:r>
          </w:p>
          <w:p w:rsidR="008D64F8" w:rsidRDefault="008D64F8">
            <w:pPr>
              <w:jc w:val="center"/>
              <w:rPr>
                <w:rFonts w:ascii="宋体" w:eastAsia="方正楷体简体" w:hAnsi="宋体" w:cs="方正楷体简体"/>
                <w:sz w:val="24"/>
              </w:rPr>
            </w:pPr>
          </w:p>
          <w:p w:rsidR="008D64F8" w:rsidRDefault="008D64F8">
            <w:pPr>
              <w:jc w:val="center"/>
              <w:rPr>
                <w:rFonts w:ascii="宋体" w:eastAsia="方正楷体简体" w:hAnsi="宋体" w:cs="方正楷体简体"/>
                <w:sz w:val="24"/>
              </w:rPr>
            </w:pPr>
          </w:p>
          <w:p w:rsidR="008D64F8" w:rsidRDefault="008D64F8">
            <w:pPr>
              <w:jc w:val="center"/>
              <w:rPr>
                <w:rFonts w:ascii="宋体" w:eastAsia="方正楷体简体" w:hAnsi="宋体" w:cs="方正楷体简体"/>
                <w:sz w:val="24"/>
              </w:rPr>
            </w:pPr>
          </w:p>
          <w:p w:rsidR="008D64F8" w:rsidRDefault="008D64F8">
            <w:pPr>
              <w:jc w:val="center"/>
              <w:rPr>
                <w:rFonts w:ascii="宋体" w:eastAsia="方正楷体简体" w:hAnsi="宋体" w:cs="方正楷体简体"/>
                <w:sz w:val="24"/>
              </w:rPr>
            </w:pPr>
          </w:p>
          <w:p w:rsidR="008D64F8" w:rsidRDefault="008D64F8">
            <w:pPr>
              <w:jc w:val="center"/>
              <w:rPr>
                <w:rFonts w:ascii="宋体" w:eastAsia="方正楷体简体" w:hAnsi="宋体" w:cs="方正楷体简体"/>
                <w:sz w:val="24"/>
              </w:rPr>
            </w:pPr>
          </w:p>
          <w:p w:rsidR="008D64F8" w:rsidRDefault="008D64F8">
            <w:pPr>
              <w:jc w:val="center"/>
              <w:rPr>
                <w:rFonts w:ascii="宋体" w:eastAsia="方正楷体简体" w:hAnsi="宋体" w:cs="方正楷体简体"/>
                <w:sz w:val="24"/>
              </w:rPr>
            </w:pPr>
          </w:p>
          <w:p w:rsidR="008D64F8" w:rsidRDefault="008D64F8">
            <w:pPr>
              <w:jc w:val="center"/>
              <w:rPr>
                <w:rFonts w:ascii="宋体" w:eastAsia="方正楷体简体" w:hAnsi="宋体" w:cs="方正楷体简体"/>
                <w:sz w:val="24"/>
              </w:rPr>
            </w:pPr>
          </w:p>
          <w:p w:rsidR="008D64F8" w:rsidRDefault="008D64F8">
            <w:pPr>
              <w:jc w:val="center"/>
              <w:rPr>
                <w:rFonts w:ascii="宋体" w:eastAsia="方正楷体简体" w:hAnsi="宋体" w:cs="方正楷体简体"/>
                <w:sz w:val="24"/>
              </w:rPr>
            </w:pPr>
          </w:p>
          <w:p w:rsidR="008D64F8" w:rsidRDefault="002943BF">
            <w:pPr>
              <w:spacing w:line="720" w:lineRule="auto"/>
              <w:jc w:val="center"/>
              <w:rPr>
                <w:rFonts w:ascii="宋体" w:eastAsia="方正楷体简体" w:hAnsi="宋体" w:cs="方正楷体简体"/>
                <w:sz w:val="24"/>
              </w:rPr>
            </w:pPr>
            <w:r>
              <w:rPr>
                <w:rFonts w:ascii="宋体" w:eastAsia="方正楷体简体" w:hAnsi="宋体" w:cs="方正楷体简体" w:hint="eastAsia"/>
                <w:sz w:val="24"/>
              </w:rPr>
              <w:lastRenderedPageBreak/>
              <w:t>类别</w:t>
            </w:r>
          </w:p>
        </w:tc>
        <w:tc>
          <w:tcPr>
            <w:tcW w:w="2863" w:type="dxa"/>
            <w:tcBorders>
              <w:top w:val="single" w:sz="4" w:space="0" w:color="auto"/>
              <w:left w:val="single" w:sz="4" w:space="0" w:color="auto"/>
              <w:bottom w:val="single" w:sz="4" w:space="0" w:color="auto"/>
              <w:right w:val="single" w:sz="4" w:space="0" w:color="auto"/>
            </w:tcBorders>
            <w:shd w:val="clear" w:color="auto" w:fill="auto"/>
            <w:vAlign w:val="center"/>
          </w:tcPr>
          <w:p w:rsidR="008D64F8" w:rsidRDefault="002943BF">
            <w:pPr>
              <w:rPr>
                <w:rFonts w:ascii="宋体" w:eastAsia="方正楷体简体" w:hAnsi="宋体" w:cs="方正楷体简体"/>
                <w:sz w:val="24"/>
              </w:rPr>
            </w:pPr>
            <w:r>
              <w:rPr>
                <w:rFonts w:ascii="宋体" w:eastAsia="方正楷体简体" w:hAnsi="宋体" w:cs="方正楷体简体" w:hint="eastAsia"/>
                <w:sz w:val="24"/>
              </w:rPr>
              <w:lastRenderedPageBreak/>
              <w:t>实行按疾病诊断相关分组付费和按病种付费的住院费用占全部住院费用的比例</w:t>
            </w:r>
            <w:r>
              <w:rPr>
                <w:rFonts w:ascii="宋体" w:eastAsia="方正楷体简体" w:hAnsi="宋体" w:cs="方正楷体简体" w:hint="eastAsia"/>
                <w:sz w:val="24"/>
              </w:rPr>
              <w:t>(%)</w:t>
            </w:r>
          </w:p>
        </w:tc>
        <w:tc>
          <w:tcPr>
            <w:tcW w:w="1150" w:type="dxa"/>
            <w:tcBorders>
              <w:top w:val="single" w:sz="4" w:space="0" w:color="auto"/>
              <w:left w:val="single" w:sz="4" w:space="0" w:color="auto"/>
              <w:bottom w:val="single" w:sz="4" w:space="0" w:color="auto"/>
              <w:right w:val="single" w:sz="4"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85</w:t>
            </w:r>
          </w:p>
        </w:tc>
        <w:tc>
          <w:tcPr>
            <w:tcW w:w="2500" w:type="dxa"/>
            <w:tcBorders>
              <w:top w:val="single" w:sz="4" w:space="0" w:color="auto"/>
              <w:left w:val="single" w:sz="4" w:space="0" w:color="auto"/>
              <w:bottom w:val="single" w:sz="4" w:space="0" w:color="auto"/>
              <w:right w:val="single" w:sz="4"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90</w:t>
            </w:r>
          </w:p>
        </w:tc>
        <w:tc>
          <w:tcPr>
            <w:tcW w:w="949" w:type="dxa"/>
            <w:tcBorders>
              <w:top w:val="single" w:sz="4" w:space="0" w:color="auto"/>
              <w:left w:val="single" w:sz="4" w:space="0" w:color="auto"/>
              <w:bottom w:val="single" w:sz="4" w:space="0" w:color="auto"/>
              <w:right w:val="single" w:sz="8"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预期性</w:t>
            </w:r>
          </w:p>
        </w:tc>
      </w:tr>
      <w:tr w:rsidR="008D64F8">
        <w:trPr>
          <w:trHeight w:val="1116"/>
        </w:trPr>
        <w:tc>
          <w:tcPr>
            <w:tcW w:w="1200" w:type="dxa"/>
            <w:vMerge/>
            <w:tcBorders>
              <w:top w:val="single" w:sz="4" w:space="0" w:color="auto"/>
              <w:left w:val="single" w:sz="4" w:space="0" w:color="auto"/>
              <w:bottom w:val="single" w:sz="4" w:space="0" w:color="auto"/>
              <w:right w:val="single" w:sz="4" w:space="0" w:color="auto"/>
            </w:tcBorders>
            <w:vAlign w:val="center"/>
          </w:tcPr>
          <w:p w:rsidR="008D64F8" w:rsidRDefault="008D64F8">
            <w:pPr>
              <w:jc w:val="center"/>
              <w:rPr>
                <w:rFonts w:ascii="宋体" w:eastAsia="方正楷体简体" w:hAnsi="宋体" w:cs="方正楷体简体"/>
                <w:sz w:val="24"/>
              </w:rPr>
            </w:pPr>
          </w:p>
        </w:tc>
        <w:tc>
          <w:tcPr>
            <w:tcW w:w="2863" w:type="dxa"/>
            <w:tcBorders>
              <w:top w:val="single" w:sz="4" w:space="0" w:color="auto"/>
              <w:left w:val="single" w:sz="4" w:space="0" w:color="auto"/>
              <w:bottom w:val="single" w:sz="4" w:space="0" w:color="auto"/>
              <w:right w:val="single" w:sz="4" w:space="0" w:color="auto"/>
            </w:tcBorders>
            <w:shd w:val="clear" w:color="auto" w:fill="auto"/>
            <w:vAlign w:val="center"/>
          </w:tcPr>
          <w:p w:rsidR="008D64F8" w:rsidRDefault="002943BF">
            <w:pPr>
              <w:rPr>
                <w:rFonts w:ascii="宋体" w:eastAsia="方正楷体简体" w:hAnsi="宋体" w:cs="方正楷体简体"/>
                <w:sz w:val="24"/>
              </w:rPr>
            </w:pPr>
            <w:r>
              <w:rPr>
                <w:rFonts w:ascii="宋体" w:eastAsia="方正楷体简体" w:hAnsi="宋体" w:cs="方正楷体简体" w:hint="eastAsia"/>
                <w:sz w:val="24"/>
              </w:rPr>
              <w:t>公立医疗机构通过省级集中采购平台采购药品金额占全部采购药品</w:t>
            </w:r>
            <w:r>
              <w:rPr>
                <w:rFonts w:ascii="宋体" w:eastAsia="方正楷体简体" w:hAnsi="宋体" w:cs="方正楷体简体" w:hint="eastAsia"/>
                <w:sz w:val="24"/>
              </w:rPr>
              <w:t>(</w:t>
            </w:r>
            <w:r>
              <w:rPr>
                <w:rFonts w:ascii="宋体" w:eastAsia="方正楷体简体" w:hAnsi="宋体" w:cs="方正楷体简体" w:hint="eastAsia"/>
                <w:sz w:val="24"/>
              </w:rPr>
              <w:t>不含中药饮片</w:t>
            </w:r>
            <w:r>
              <w:rPr>
                <w:rFonts w:ascii="宋体" w:eastAsia="方正楷体简体" w:hAnsi="宋体" w:cs="方正楷体简体" w:hint="eastAsia"/>
                <w:sz w:val="24"/>
              </w:rPr>
              <w:t>)</w:t>
            </w:r>
            <w:r>
              <w:rPr>
                <w:rFonts w:ascii="宋体" w:eastAsia="方正楷体简体" w:hAnsi="宋体" w:cs="方正楷体简体" w:hint="eastAsia"/>
                <w:sz w:val="24"/>
              </w:rPr>
              <w:t>金额的比例</w:t>
            </w:r>
            <w:r>
              <w:rPr>
                <w:rFonts w:ascii="宋体" w:eastAsia="方正楷体简体" w:hAnsi="宋体" w:cs="方正楷体简体" w:hint="eastAsia"/>
                <w:sz w:val="24"/>
              </w:rPr>
              <w:t>(%)</w:t>
            </w:r>
          </w:p>
        </w:tc>
        <w:tc>
          <w:tcPr>
            <w:tcW w:w="1150" w:type="dxa"/>
            <w:tcBorders>
              <w:top w:val="single" w:sz="4" w:space="0" w:color="auto"/>
              <w:left w:val="single" w:sz="4" w:space="0" w:color="auto"/>
              <w:bottom w:val="single" w:sz="4" w:space="0" w:color="auto"/>
              <w:right w:val="single" w:sz="4"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80</w:t>
            </w:r>
          </w:p>
        </w:tc>
        <w:tc>
          <w:tcPr>
            <w:tcW w:w="2500" w:type="dxa"/>
            <w:tcBorders>
              <w:top w:val="single" w:sz="4" w:space="0" w:color="auto"/>
              <w:left w:val="single" w:sz="4" w:space="0" w:color="auto"/>
              <w:bottom w:val="single" w:sz="4" w:space="0" w:color="auto"/>
              <w:right w:val="single" w:sz="4"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90</w:t>
            </w:r>
          </w:p>
        </w:tc>
        <w:tc>
          <w:tcPr>
            <w:tcW w:w="949" w:type="dxa"/>
            <w:tcBorders>
              <w:top w:val="single" w:sz="4" w:space="0" w:color="auto"/>
              <w:left w:val="single" w:sz="4" w:space="0" w:color="auto"/>
              <w:bottom w:val="single" w:sz="4" w:space="0" w:color="auto"/>
              <w:right w:val="single" w:sz="8"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预期性</w:t>
            </w:r>
          </w:p>
        </w:tc>
      </w:tr>
      <w:tr w:rsidR="008D64F8">
        <w:trPr>
          <w:trHeight w:val="914"/>
        </w:trPr>
        <w:tc>
          <w:tcPr>
            <w:tcW w:w="1200" w:type="dxa"/>
            <w:vMerge/>
            <w:tcBorders>
              <w:top w:val="single" w:sz="4" w:space="0" w:color="auto"/>
              <w:left w:val="single" w:sz="4" w:space="0" w:color="auto"/>
              <w:bottom w:val="single" w:sz="4" w:space="0" w:color="auto"/>
              <w:right w:val="single" w:sz="4" w:space="0" w:color="auto"/>
            </w:tcBorders>
            <w:vAlign w:val="center"/>
          </w:tcPr>
          <w:p w:rsidR="008D64F8" w:rsidRDefault="008D64F8">
            <w:pPr>
              <w:jc w:val="center"/>
              <w:rPr>
                <w:rFonts w:ascii="宋体" w:eastAsia="方正楷体简体" w:hAnsi="宋体" w:cs="方正楷体简体"/>
                <w:sz w:val="24"/>
              </w:rPr>
            </w:pPr>
          </w:p>
        </w:tc>
        <w:tc>
          <w:tcPr>
            <w:tcW w:w="2863" w:type="dxa"/>
            <w:tcBorders>
              <w:top w:val="single" w:sz="4" w:space="0" w:color="auto"/>
              <w:left w:val="single" w:sz="4" w:space="0" w:color="auto"/>
              <w:bottom w:val="single" w:sz="4" w:space="0" w:color="auto"/>
              <w:right w:val="single" w:sz="4"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主要指标</w:t>
            </w:r>
          </w:p>
        </w:tc>
        <w:tc>
          <w:tcPr>
            <w:tcW w:w="1150" w:type="dxa"/>
            <w:tcBorders>
              <w:top w:val="single" w:sz="4" w:space="0" w:color="auto"/>
              <w:left w:val="single" w:sz="4" w:space="0" w:color="auto"/>
              <w:bottom w:val="single" w:sz="4" w:space="0" w:color="auto"/>
              <w:right w:val="single" w:sz="4"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2020</w:t>
            </w:r>
            <w:r>
              <w:rPr>
                <w:rFonts w:ascii="宋体" w:eastAsia="方正楷体简体" w:hAnsi="宋体" w:cs="方正楷体简体" w:hint="eastAsia"/>
                <w:sz w:val="24"/>
              </w:rPr>
              <w:t>年</w:t>
            </w:r>
          </w:p>
        </w:tc>
        <w:tc>
          <w:tcPr>
            <w:tcW w:w="2500" w:type="dxa"/>
            <w:tcBorders>
              <w:top w:val="single" w:sz="4" w:space="0" w:color="auto"/>
              <w:left w:val="single" w:sz="4" w:space="0" w:color="auto"/>
              <w:bottom w:val="single" w:sz="4" w:space="0" w:color="auto"/>
              <w:right w:val="single" w:sz="4"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2025</w:t>
            </w:r>
            <w:r>
              <w:rPr>
                <w:rFonts w:ascii="宋体" w:eastAsia="方正楷体简体" w:hAnsi="宋体" w:cs="方正楷体简体" w:hint="eastAsia"/>
                <w:sz w:val="24"/>
              </w:rPr>
              <w:t>年</w:t>
            </w:r>
          </w:p>
        </w:tc>
        <w:tc>
          <w:tcPr>
            <w:tcW w:w="949" w:type="dxa"/>
            <w:tcBorders>
              <w:top w:val="single" w:sz="4" w:space="0" w:color="auto"/>
              <w:left w:val="single" w:sz="4" w:space="0" w:color="auto"/>
              <w:bottom w:val="single" w:sz="4" w:space="0" w:color="auto"/>
              <w:right w:val="single" w:sz="8"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属性</w:t>
            </w:r>
          </w:p>
        </w:tc>
      </w:tr>
      <w:tr w:rsidR="008D64F8">
        <w:trPr>
          <w:trHeight w:val="1116"/>
        </w:trPr>
        <w:tc>
          <w:tcPr>
            <w:tcW w:w="1200" w:type="dxa"/>
            <w:vMerge w:val="restart"/>
            <w:tcBorders>
              <w:top w:val="single" w:sz="4" w:space="0" w:color="auto"/>
              <w:left w:val="single" w:sz="4" w:space="0" w:color="auto"/>
              <w:bottom w:val="single" w:sz="4" w:space="0" w:color="auto"/>
              <w:right w:val="single" w:sz="4" w:space="0" w:color="auto"/>
            </w:tcBorders>
            <w:vAlign w:val="center"/>
          </w:tcPr>
          <w:p w:rsidR="008D64F8" w:rsidRDefault="008D64F8">
            <w:pPr>
              <w:jc w:val="center"/>
              <w:rPr>
                <w:rFonts w:ascii="宋体" w:eastAsia="方正楷体简体" w:hAnsi="宋体" w:cs="方正楷体简体"/>
                <w:sz w:val="24"/>
              </w:rPr>
            </w:pPr>
          </w:p>
          <w:p w:rsidR="008D64F8" w:rsidRDefault="008D64F8">
            <w:pPr>
              <w:jc w:val="center"/>
              <w:rPr>
                <w:rFonts w:ascii="宋体" w:eastAsia="方正楷体简体" w:hAnsi="宋体" w:cs="方正楷体简体"/>
                <w:sz w:val="24"/>
              </w:rPr>
            </w:pPr>
          </w:p>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精细管理</w:t>
            </w:r>
          </w:p>
          <w:p w:rsidR="008D64F8" w:rsidRDefault="008D64F8">
            <w:pPr>
              <w:jc w:val="center"/>
              <w:rPr>
                <w:rFonts w:ascii="宋体" w:eastAsia="方正楷体简体" w:hAnsi="宋体" w:cs="方正楷体简体"/>
                <w:sz w:val="24"/>
              </w:rPr>
            </w:pPr>
          </w:p>
          <w:p w:rsidR="008D64F8" w:rsidRDefault="008D64F8">
            <w:pPr>
              <w:jc w:val="center"/>
              <w:rPr>
                <w:rFonts w:ascii="宋体" w:eastAsia="方正楷体简体" w:hAnsi="宋体" w:cs="方正楷体简体"/>
                <w:sz w:val="24"/>
              </w:rPr>
            </w:pPr>
          </w:p>
          <w:p w:rsidR="008D64F8" w:rsidRDefault="008D64F8">
            <w:pPr>
              <w:jc w:val="center"/>
              <w:rPr>
                <w:rFonts w:ascii="宋体" w:eastAsia="方正楷体简体" w:hAnsi="宋体" w:cs="方正楷体简体"/>
                <w:sz w:val="24"/>
              </w:rPr>
            </w:pPr>
          </w:p>
        </w:tc>
        <w:tc>
          <w:tcPr>
            <w:tcW w:w="2863" w:type="dxa"/>
            <w:tcBorders>
              <w:top w:val="single" w:sz="4" w:space="0" w:color="auto"/>
              <w:left w:val="nil"/>
              <w:bottom w:val="single" w:sz="8" w:space="0" w:color="auto"/>
              <w:right w:val="single" w:sz="8" w:space="0" w:color="auto"/>
            </w:tcBorders>
            <w:shd w:val="clear" w:color="auto" w:fill="auto"/>
            <w:vAlign w:val="center"/>
          </w:tcPr>
          <w:p w:rsidR="008D64F8" w:rsidRDefault="002943BF">
            <w:pPr>
              <w:rPr>
                <w:rFonts w:ascii="宋体" w:eastAsia="方正楷体简体" w:hAnsi="宋体" w:cs="方正楷体简体"/>
                <w:sz w:val="24"/>
              </w:rPr>
            </w:pPr>
            <w:r>
              <w:rPr>
                <w:rFonts w:ascii="宋体" w:eastAsia="方正楷体简体" w:hAnsi="宋体" w:cs="方正楷体简体" w:hint="eastAsia"/>
                <w:sz w:val="24"/>
              </w:rPr>
              <w:t>公立医疗机构通过省级集中采购平台采购高值医用耗材金额占全部采购高值医用耗材金额的比例</w:t>
            </w:r>
            <w:r>
              <w:rPr>
                <w:rFonts w:ascii="宋体" w:eastAsia="方正楷体简体" w:hAnsi="宋体" w:cs="方正楷体简体" w:hint="eastAsia"/>
                <w:sz w:val="24"/>
              </w:rPr>
              <w:t>(%)</w:t>
            </w:r>
          </w:p>
        </w:tc>
        <w:tc>
          <w:tcPr>
            <w:tcW w:w="1150" w:type="dxa"/>
            <w:tcBorders>
              <w:top w:val="single" w:sz="4" w:space="0" w:color="auto"/>
              <w:left w:val="nil"/>
              <w:bottom w:val="single" w:sz="8" w:space="0" w:color="auto"/>
              <w:right w:val="single" w:sz="8"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w:t>
            </w:r>
          </w:p>
        </w:tc>
        <w:tc>
          <w:tcPr>
            <w:tcW w:w="2500" w:type="dxa"/>
            <w:tcBorders>
              <w:top w:val="single" w:sz="4" w:space="0" w:color="auto"/>
              <w:left w:val="nil"/>
              <w:bottom w:val="single" w:sz="8" w:space="0" w:color="auto"/>
              <w:right w:val="single" w:sz="8"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80</w:t>
            </w:r>
          </w:p>
        </w:tc>
        <w:tc>
          <w:tcPr>
            <w:tcW w:w="949" w:type="dxa"/>
            <w:tcBorders>
              <w:top w:val="single" w:sz="4" w:space="0" w:color="auto"/>
              <w:left w:val="nil"/>
              <w:bottom w:val="single" w:sz="8" w:space="0" w:color="auto"/>
              <w:right w:val="single" w:sz="8"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预期性</w:t>
            </w:r>
          </w:p>
        </w:tc>
      </w:tr>
      <w:tr w:rsidR="008D64F8">
        <w:trPr>
          <w:trHeight w:val="300"/>
        </w:trPr>
        <w:tc>
          <w:tcPr>
            <w:tcW w:w="1200" w:type="dxa"/>
            <w:vMerge/>
            <w:tcBorders>
              <w:top w:val="nil"/>
              <w:left w:val="single" w:sz="4" w:space="0" w:color="auto"/>
              <w:bottom w:val="single" w:sz="4" w:space="0" w:color="auto"/>
              <w:right w:val="single" w:sz="4" w:space="0" w:color="auto"/>
            </w:tcBorders>
            <w:vAlign w:val="center"/>
          </w:tcPr>
          <w:p w:rsidR="008D64F8" w:rsidRDefault="008D64F8">
            <w:pPr>
              <w:jc w:val="center"/>
              <w:rPr>
                <w:rFonts w:ascii="宋体" w:eastAsia="方正楷体简体" w:hAnsi="宋体" w:cs="方正楷体简体"/>
                <w:sz w:val="24"/>
              </w:rPr>
            </w:pPr>
          </w:p>
        </w:tc>
        <w:tc>
          <w:tcPr>
            <w:tcW w:w="2863" w:type="dxa"/>
            <w:tcBorders>
              <w:top w:val="nil"/>
              <w:left w:val="nil"/>
              <w:bottom w:val="nil"/>
              <w:right w:val="single" w:sz="8" w:space="0" w:color="auto"/>
            </w:tcBorders>
            <w:shd w:val="clear" w:color="auto" w:fill="auto"/>
            <w:vAlign w:val="center"/>
          </w:tcPr>
          <w:p w:rsidR="008D64F8" w:rsidRDefault="002943BF">
            <w:pPr>
              <w:rPr>
                <w:rFonts w:ascii="宋体" w:eastAsia="方正楷体简体" w:hAnsi="宋体" w:cs="方正楷体简体"/>
                <w:sz w:val="24"/>
              </w:rPr>
            </w:pPr>
            <w:r>
              <w:rPr>
                <w:rFonts w:ascii="宋体" w:eastAsia="方正楷体简体" w:hAnsi="宋体" w:cs="方正楷体简体" w:hint="eastAsia"/>
                <w:sz w:val="24"/>
              </w:rPr>
              <w:t>药品集中带量采购品种</w:t>
            </w:r>
            <w:r>
              <w:rPr>
                <w:rFonts w:ascii="宋体" w:eastAsia="方正楷体简体" w:hAnsi="宋体" w:cs="方正楷体简体" w:hint="eastAsia"/>
                <w:sz w:val="24"/>
              </w:rPr>
              <w:t>(</w:t>
            </w:r>
            <w:proofErr w:type="gramStart"/>
            <w:r>
              <w:rPr>
                <w:rFonts w:ascii="宋体" w:eastAsia="方正楷体简体" w:hAnsi="宋体" w:cs="方正楷体简体" w:hint="eastAsia"/>
                <w:sz w:val="24"/>
              </w:rPr>
              <w:t>个</w:t>
            </w:r>
            <w:proofErr w:type="gramEnd"/>
            <w:r>
              <w:rPr>
                <w:rFonts w:ascii="宋体" w:eastAsia="方正楷体简体" w:hAnsi="宋体" w:cs="方正楷体简体" w:hint="eastAsia"/>
                <w:sz w:val="24"/>
              </w:rPr>
              <w:t>)</w:t>
            </w:r>
          </w:p>
        </w:tc>
        <w:tc>
          <w:tcPr>
            <w:tcW w:w="1150" w:type="dxa"/>
            <w:tcBorders>
              <w:top w:val="nil"/>
              <w:left w:val="nil"/>
              <w:bottom w:val="nil"/>
              <w:right w:val="single" w:sz="8"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112</w:t>
            </w:r>
          </w:p>
        </w:tc>
        <w:tc>
          <w:tcPr>
            <w:tcW w:w="2500" w:type="dxa"/>
            <w:tcBorders>
              <w:top w:val="nil"/>
              <w:left w:val="nil"/>
              <w:bottom w:val="nil"/>
              <w:right w:val="single" w:sz="8"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&gt;500</w:t>
            </w:r>
          </w:p>
        </w:tc>
        <w:tc>
          <w:tcPr>
            <w:tcW w:w="949" w:type="dxa"/>
            <w:tcBorders>
              <w:top w:val="nil"/>
              <w:left w:val="nil"/>
              <w:bottom w:val="single" w:sz="8" w:space="0" w:color="auto"/>
              <w:right w:val="single" w:sz="8"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预期性</w:t>
            </w:r>
          </w:p>
        </w:tc>
      </w:tr>
      <w:tr w:rsidR="008D64F8">
        <w:trPr>
          <w:trHeight w:val="564"/>
        </w:trPr>
        <w:tc>
          <w:tcPr>
            <w:tcW w:w="1200" w:type="dxa"/>
            <w:vMerge/>
            <w:tcBorders>
              <w:top w:val="nil"/>
              <w:left w:val="single" w:sz="4" w:space="0" w:color="auto"/>
              <w:bottom w:val="single" w:sz="4" w:space="0" w:color="auto"/>
              <w:right w:val="single" w:sz="4" w:space="0" w:color="auto"/>
            </w:tcBorders>
            <w:vAlign w:val="center"/>
          </w:tcPr>
          <w:p w:rsidR="008D64F8" w:rsidRDefault="008D64F8">
            <w:pPr>
              <w:jc w:val="center"/>
              <w:rPr>
                <w:rFonts w:ascii="宋体" w:eastAsia="方正楷体简体" w:hAnsi="宋体" w:cs="方正楷体简体"/>
                <w:sz w:val="24"/>
              </w:rPr>
            </w:pPr>
          </w:p>
        </w:tc>
        <w:tc>
          <w:tcPr>
            <w:tcW w:w="2863" w:type="dxa"/>
            <w:tcBorders>
              <w:top w:val="single" w:sz="4" w:space="0" w:color="auto"/>
              <w:left w:val="nil"/>
              <w:bottom w:val="single" w:sz="4" w:space="0" w:color="auto"/>
              <w:right w:val="single" w:sz="4" w:space="0" w:color="auto"/>
            </w:tcBorders>
            <w:shd w:val="clear" w:color="auto" w:fill="auto"/>
            <w:vAlign w:val="center"/>
          </w:tcPr>
          <w:p w:rsidR="008D64F8" w:rsidRDefault="002943BF">
            <w:pPr>
              <w:rPr>
                <w:rFonts w:ascii="宋体" w:eastAsia="方正楷体简体" w:hAnsi="宋体" w:cs="方正楷体简体"/>
                <w:sz w:val="24"/>
              </w:rPr>
            </w:pPr>
            <w:r>
              <w:rPr>
                <w:rFonts w:ascii="宋体" w:eastAsia="方正楷体简体" w:hAnsi="宋体" w:cs="方正楷体简体" w:hint="eastAsia"/>
                <w:sz w:val="24"/>
              </w:rPr>
              <w:t>高值医用耗材集中带量采购品种</w:t>
            </w:r>
            <w:r>
              <w:rPr>
                <w:rFonts w:ascii="宋体" w:eastAsia="方正楷体简体" w:hAnsi="宋体" w:cs="方正楷体简体" w:hint="eastAsia"/>
                <w:sz w:val="24"/>
              </w:rPr>
              <w:t>(</w:t>
            </w:r>
            <w:r>
              <w:rPr>
                <w:rFonts w:ascii="宋体" w:eastAsia="方正楷体简体" w:hAnsi="宋体" w:cs="方正楷体简体" w:hint="eastAsia"/>
                <w:sz w:val="24"/>
              </w:rPr>
              <w:t>类</w:t>
            </w:r>
            <w:r>
              <w:rPr>
                <w:rFonts w:ascii="宋体" w:eastAsia="方正楷体简体" w:hAnsi="宋体" w:cs="方正楷体简体" w:hint="eastAsia"/>
                <w:sz w:val="24"/>
              </w:rPr>
              <w:t>)</w:t>
            </w:r>
          </w:p>
        </w:tc>
        <w:tc>
          <w:tcPr>
            <w:tcW w:w="1150" w:type="dxa"/>
            <w:tcBorders>
              <w:top w:val="single" w:sz="4" w:space="0" w:color="auto"/>
              <w:left w:val="nil"/>
              <w:bottom w:val="single" w:sz="4" w:space="0" w:color="auto"/>
              <w:right w:val="single" w:sz="4"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1</w:t>
            </w:r>
          </w:p>
        </w:tc>
        <w:tc>
          <w:tcPr>
            <w:tcW w:w="2500" w:type="dxa"/>
            <w:tcBorders>
              <w:top w:val="single" w:sz="4" w:space="0" w:color="auto"/>
              <w:left w:val="nil"/>
              <w:bottom w:val="single" w:sz="4" w:space="0" w:color="auto"/>
              <w:right w:val="single" w:sz="4"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&gt;5</w:t>
            </w:r>
          </w:p>
        </w:tc>
        <w:tc>
          <w:tcPr>
            <w:tcW w:w="949" w:type="dxa"/>
            <w:tcBorders>
              <w:top w:val="nil"/>
              <w:left w:val="nil"/>
              <w:bottom w:val="single" w:sz="8" w:space="0" w:color="auto"/>
              <w:right w:val="single" w:sz="8"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预期性</w:t>
            </w:r>
          </w:p>
        </w:tc>
      </w:tr>
      <w:tr w:rsidR="008D64F8">
        <w:trPr>
          <w:trHeight w:val="300"/>
        </w:trPr>
        <w:tc>
          <w:tcPr>
            <w:tcW w:w="1200" w:type="dxa"/>
            <w:vMerge w:val="restart"/>
            <w:tcBorders>
              <w:top w:val="nil"/>
              <w:left w:val="single" w:sz="4" w:space="0" w:color="auto"/>
              <w:bottom w:val="single" w:sz="4" w:space="0" w:color="auto"/>
              <w:right w:val="single" w:sz="4"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优质服务</w:t>
            </w:r>
          </w:p>
        </w:tc>
        <w:tc>
          <w:tcPr>
            <w:tcW w:w="2863" w:type="dxa"/>
            <w:tcBorders>
              <w:top w:val="nil"/>
              <w:left w:val="nil"/>
              <w:bottom w:val="single" w:sz="4" w:space="0" w:color="auto"/>
              <w:right w:val="single" w:sz="4" w:space="0" w:color="auto"/>
            </w:tcBorders>
            <w:shd w:val="clear" w:color="auto" w:fill="auto"/>
            <w:vAlign w:val="center"/>
          </w:tcPr>
          <w:p w:rsidR="008D64F8" w:rsidRDefault="002943BF">
            <w:pPr>
              <w:rPr>
                <w:rFonts w:ascii="宋体" w:eastAsia="方正楷体简体" w:hAnsi="宋体" w:cs="方正楷体简体"/>
                <w:sz w:val="24"/>
              </w:rPr>
            </w:pPr>
            <w:r>
              <w:rPr>
                <w:rFonts w:ascii="宋体" w:eastAsia="方正楷体简体" w:hAnsi="宋体" w:cs="方正楷体简体" w:hint="eastAsia"/>
                <w:sz w:val="24"/>
              </w:rPr>
              <w:t>住院费用跨省直接结算率</w:t>
            </w:r>
            <w:r>
              <w:rPr>
                <w:rFonts w:ascii="宋体" w:eastAsia="方正楷体简体" w:hAnsi="宋体" w:cs="方正楷体简体" w:hint="eastAsia"/>
                <w:sz w:val="24"/>
              </w:rPr>
              <w:t>(%)</w:t>
            </w:r>
          </w:p>
        </w:tc>
        <w:tc>
          <w:tcPr>
            <w:tcW w:w="1150" w:type="dxa"/>
            <w:tcBorders>
              <w:top w:val="nil"/>
              <w:left w:val="nil"/>
              <w:bottom w:val="single" w:sz="4" w:space="0" w:color="auto"/>
              <w:right w:val="single" w:sz="4"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w:t>
            </w:r>
          </w:p>
        </w:tc>
        <w:tc>
          <w:tcPr>
            <w:tcW w:w="2500" w:type="dxa"/>
            <w:tcBorders>
              <w:top w:val="nil"/>
              <w:left w:val="nil"/>
              <w:bottom w:val="single" w:sz="4" w:space="0" w:color="auto"/>
              <w:right w:val="single" w:sz="4"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&gt;70</w:t>
            </w:r>
          </w:p>
        </w:tc>
        <w:tc>
          <w:tcPr>
            <w:tcW w:w="949" w:type="dxa"/>
            <w:tcBorders>
              <w:top w:val="nil"/>
              <w:left w:val="nil"/>
              <w:bottom w:val="single" w:sz="8" w:space="0" w:color="auto"/>
              <w:right w:val="single" w:sz="8"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预期性</w:t>
            </w:r>
          </w:p>
        </w:tc>
      </w:tr>
      <w:tr w:rsidR="008D64F8">
        <w:trPr>
          <w:trHeight w:val="300"/>
        </w:trPr>
        <w:tc>
          <w:tcPr>
            <w:tcW w:w="1200" w:type="dxa"/>
            <w:vMerge/>
            <w:tcBorders>
              <w:top w:val="nil"/>
              <w:left w:val="single" w:sz="4" w:space="0" w:color="auto"/>
              <w:bottom w:val="single" w:sz="4" w:space="0" w:color="auto"/>
              <w:right w:val="single" w:sz="4" w:space="0" w:color="auto"/>
            </w:tcBorders>
            <w:vAlign w:val="center"/>
          </w:tcPr>
          <w:p w:rsidR="008D64F8" w:rsidRDefault="008D64F8">
            <w:pPr>
              <w:jc w:val="center"/>
              <w:rPr>
                <w:rFonts w:ascii="宋体" w:eastAsia="方正楷体简体" w:hAnsi="宋体" w:cs="方正楷体简体"/>
                <w:sz w:val="24"/>
              </w:rPr>
            </w:pPr>
          </w:p>
        </w:tc>
        <w:tc>
          <w:tcPr>
            <w:tcW w:w="2863" w:type="dxa"/>
            <w:tcBorders>
              <w:top w:val="nil"/>
              <w:left w:val="nil"/>
              <w:bottom w:val="single" w:sz="4" w:space="0" w:color="auto"/>
              <w:right w:val="single" w:sz="4" w:space="0" w:color="auto"/>
            </w:tcBorders>
            <w:shd w:val="clear" w:color="auto" w:fill="auto"/>
            <w:vAlign w:val="center"/>
          </w:tcPr>
          <w:p w:rsidR="008D64F8" w:rsidRDefault="002943BF">
            <w:pPr>
              <w:rPr>
                <w:rFonts w:ascii="宋体" w:eastAsia="方正楷体简体" w:hAnsi="宋体" w:cs="方正楷体简体"/>
                <w:sz w:val="24"/>
              </w:rPr>
            </w:pPr>
            <w:r>
              <w:rPr>
                <w:rFonts w:ascii="宋体" w:eastAsia="方正楷体简体" w:hAnsi="宋体" w:cs="方正楷体简体" w:hint="eastAsia"/>
                <w:sz w:val="24"/>
              </w:rPr>
              <w:t>住院费用省内直接结算率</w:t>
            </w:r>
            <w:r>
              <w:rPr>
                <w:rFonts w:ascii="宋体" w:eastAsia="方正楷体简体" w:hAnsi="宋体" w:cs="方正楷体简体" w:hint="eastAsia"/>
                <w:sz w:val="24"/>
              </w:rPr>
              <w:t>(%)</w:t>
            </w:r>
          </w:p>
        </w:tc>
        <w:tc>
          <w:tcPr>
            <w:tcW w:w="1150" w:type="dxa"/>
            <w:tcBorders>
              <w:top w:val="nil"/>
              <w:left w:val="nil"/>
              <w:bottom w:val="single" w:sz="4" w:space="0" w:color="auto"/>
              <w:right w:val="single" w:sz="4"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80</w:t>
            </w:r>
          </w:p>
        </w:tc>
        <w:tc>
          <w:tcPr>
            <w:tcW w:w="2500" w:type="dxa"/>
            <w:tcBorders>
              <w:top w:val="nil"/>
              <w:left w:val="nil"/>
              <w:bottom w:val="single" w:sz="4" w:space="0" w:color="auto"/>
              <w:right w:val="single" w:sz="4"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90</w:t>
            </w:r>
          </w:p>
        </w:tc>
        <w:tc>
          <w:tcPr>
            <w:tcW w:w="949" w:type="dxa"/>
            <w:tcBorders>
              <w:top w:val="nil"/>
              <w:left w:val="nil"/>
              <w:bottom w:val="single" w:sz="8" w:space="0" w:color="auto"/>
              <w:right w:val="single" w:sz="8"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预期性</w:t>
            </w:r>
          </w:p>
        </w:tc>
      </w:tr>
      <w:tr w:rsidR="008D64F8">
        <w:trPr>
          <w:trHeight w:val="564"/>
        </w:trPr>
        <w:tc>
          <w:tcPr>
            <w:tcW w:w="1200" w:type="dxa"/>
            <w:vMerge/>
            <w:tcBorders>
              <w:top w:val="nil"/>
              <w:left w:val="single" w:sz="4" w:space="0" w:color="auto"/>
              <w:bottom w:val="single" w:sz="4" w:space="0" w:color="auto"/>
              <w:right w:val="single" w:sz="4" w:space="0" w:color="auto"/>
            </w:tcBorders>
            <w:vAlign w:val="center"/>
          </w:tcPr>
          <w:p w:rsidR="008D64F8" w:rsidRDefault="008D64F8">
            <w:pPr>
              <w:jc w:val="center"/>
              <w:rPr>
                <w:rFonts w:ascii="宋体" w:eastAsia="方正楷体简体" w:hAnsi="宋体" w:cs="方正楷体简体"/>
                <w:sz w:val="24"/>
              </w:rPr>
            </w:pPr>
          </w:p>
        </w:tc>
        <w:tc>
          <w:tcPr>
            <w:tcW w:w="2863" w:type="dxa"/>
            <w:tcBorders>
              <w:top w:val="nil"/>
              <w:left w:val="nil"/>
              <w:bottom w:val="single" w:sz="4" w:space="0" w:color="auto"/>
              <w:right w:val="single" w:sz="4" w:space="0" w:color="auto"/>
            </w:tcBorders>
            <w:shd w:val="clear" w:color="auto" w:fill="auto"/>
            <w:vAlign w:val="center"/>
          </w:tcPr>
          <w:p w:rsidR="008D64F8" w:rsidRDefault="002943BF">
            <w:pPr>
              <w:rPr>
                <w:rFonts w:ascii="宋体" w:eastAsia="方正楷体简体" w:hAnsi="宋体" w:cs="方正楷体简体"/>
                <w:sz w:val="24"/>
              </w:rPr>
            </w:pPr>
            <w:r>
              <w:rPr>
                <w:rFonts w:ascii="宋体" w:eastAsia="方正楷体简体" w:hAnsi="宋体" w:cs="方正楷体简体" w:hint="eastAsia"/>
                <w:sz w:val="24"/>
              </w:rPr>
              <w:t>医疗保障政务服务事项线上可办率</w:t>
            </w:r>
            <w:r>
              <w:rPr>
                <w:rFonts w:ascii="宋体" w:eastAsia="方正楷体简体" w:hAnsi="宋体" w:cs="方正楷体简体" w:hint="eastAsia"/>
                <w:sz w:val="24"/>
              </w:rPr>
              <w:t>(%)</w:t>
            </w:r>
          </w:p>
        </w:tc>
        <w:tc>
          <w:tcPr>
            <w:tcW w:w="1150" w:type="dxa"/>
            <w:tcBorders>
              <w:top w:val="nil"/>
              <w:left w:val="nil"/>
              <w:bottom w:val="single" w:sz="4" w:space="0" w:color="auto"/>
              <w:right w:val="single" w:sz="4"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w:t>
            </w:r>
          </w:p>
        </w:tc>
        <w:tc>
          <w:tcPr>
            <w:tcW w:w="2500" w:type="dxa"/>
            <w:tcBorders>
              <w:top w:val="nil"/>
              <w:left w:val="nil"/>
              <w:bottom w:val="single" w:sz="4" w:space="0" w:color="auto"/>
              <w:right w:val="single" w:sz="4"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80</w:t>
            </w:r>
          </w:p>
        </w:tc>
        <w:tc>
          <w:tcPr>
            <w:tcW w:w="949" w:type="dxa"/>
            <w:tcBorders>
              <w:top w:val="nil"/>
              <w:left w:val="nil"/>
              <w:bottom w:val="single" w:sz="8" w:space="0" w:color="auto"/>
              <w:right w:val="single" w:sz="8"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预期性</w:t>
            </w:r>
          </w:p>
        </w:tc>
      </w:tr>
      <w:tr w:rsidR="008D64F8">
        <w:trPr>
          <w:trHeight w:val="564"/>
        </w:trPr>
        <w:tc>
          <w:tcPr>
            <w:tcW w:w="1200" w:type="dxa"/>
            <w:vMerge/>
            <w:tcBorders>
              <w:top w:val="nil"/>
              <w:left w:val="single" w:sz="4" w:space="0" w:color="auto"/>
              <w:bottom w:val="single" w:sz="4" w:space="0" w:color="auto"/>
              <w:right w:val="single" w:sz="4" w:space="0" w:color="auto"/>
            </w:tcBorders>
            <w:vAlign w:val="center"/>
          </w:tcPr>
          <w:p w:rsidR="008D64F8" w:rsidRDefault="008D64F8">
            <w:pPr>
              <w:jc w:val="center"/>
              <w:rPr>
                <w:rFonts w:ascii="宋体" w:eastAsia="方正楷体简体" w:hAnsi="宋体" w:cs="方正楷体简体"/>
                <w:sz w:val="24"/>
              </w:rPr>
            </w:pPr>
          </w:p>
        </w:tc>
        <w:tc>
          <w:tcPr>
            <w:tcW w:w="2863" w:type="dxa"/>
            <w:tcBorders>
              <w:top w:val="nil"/>
              <w:left w:val="nil"/>
              <w:bottom w:val="single" w:sz="4" w:space="0" w:color="auto"/>
              <w:right w:val="single" w:sz="4" w:space="0" w:color="auto"/>
            </w:tcBorders>
            <w:shd w:val="clear" w:color="auto" w:fill="auto"/>
            <w:vAlign w:val="center"/>
          </w:tcPr>
          <w:p w:rsidR="008D64F8" w:rsidRDefault="002943BF">
            <w:pPr>
              <w:rPr>
                <w:rFonts w:ascii="宋体" w:eastAsia="方正楷体简体" w:hAnsi="宋体" w:cs="方正楷体简体"/>
                <w:sz w:val="24"/>
              </w:rPr>
            </w:pPr>
            <w:r>
              <w:rPr>
                <w:rFonts w:ascii="宋体" w:eastAsia="方正楷体简体" w:hAnsi="宋体" w:cs="方正楷体简体" w:hint="eastAsia"/>
                <w:sz w:val="24"/>
              </w:rPr>
              <w:t>医疗保障政务服务事项窗口可办率</w:t>
            </w:r>
            <w:r>
              <w:rPr>
                <w:rFonts w:ascii="宋体" w:eastAsia="方正楷体简体" w:hAnsi="宋体" w:cs="方正楷体简体" w:hint="eastAsia"/>
                <w:sz w:val="24"/>
              </w:rPr>
              <w:t>(%)</w:t>
            </w:r>
          </w:p>
        </w:tc>
        <w:tc>
          <w:tcPr>
            <w:tcW w:w="1150" w:type="dxa"/>
            <w:tcBorders>
              <w:top w:val="nil"/>
              <w:left w:val="nil"/>
              <w:bottom w:val="single" w:sz="4" w:space="0" w:color="auto"/>
              <w:right w:val="single" w:sz="4"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w:t>
            </w:r>
          </w:p>
        </w:tc>
        <w:tc>
          <w:tcPr>
            <w:tcW w:w="2500" w:type="dxa"/>
            <w:tcBorders>
              <w:top w:val="nil"/>
              <w:left w:val="nil"/>
              <w:bottom w:val="single" w:sz="4" w:space="0" w:color="auto"/>
              <w:right w:val="single" w:sz="4"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100</w:t>
            </w:r>
          </w:p>
        </w:tc>
        <w:tc>
          <w:tcPr>
            <w:tcW w:w="949" w:type="dxa"/>
            <w:tcBorders>
              <w:top w:val="nil"/>
              <w:left w:val="nil"/>
              <w:bottom w:val="single" w:sz="8" w:space="0" w:color="auto"/>
              <w:right w:val="single" w:sz="8" w:space="0" w:color="auto"/>
            </w:tcBorders>
            <w:shd w:val="clear" w:color="auto" w:fill="auto"/>
            <w:vAlign w:val="center"/>
          </w:tcPr>
          <w:p w:rsidR="008D64F8" w:rsidRDefault="002943BF">
            <w:pPr>
              <w:jc w:val="center"/>
              <w:rPr>
                <w:rFonts w:ascii="宋体" w:eastAsia="方正楷体简体" w:hAnsi="宋体" w:cs="方正楷体简体"/>
                <w:sz w:val="24"/>
              </w:rPr>
            </w:pPr>
            <w:r>
              <w:rPr>
                <w:rFonts w:ascii="宋体" w:eastAsia="方正楷体简体" w:hAnsi="宋体" w:cs="方正楷体简体" w:hint="eastAsia"/>
                <w:sz w:val="24"/>
              </w:rPr>
              <w:t>约束性</w:t>
            </w:r>
          </w:p>
        </w:tc>
      </w:tr>
    </w:tbl>
    <w:p w:rsidR="008D64F8" w:rsidRDefault="002943BF">
      <w:pPr>
        <w:spacing w:line="560" w:lineRule="exact"/>
        <w:rPr>
          <w:rFonts w:ascii="宋体" w:eastAsia="方正黑体简体" w:hAnsi="宋体" w:cs="方正黑体简体"/>
          <w:sz w:val="32"/>
          <w:szCs w:val="32"/>
        </w:rPr>
      </w:pPr>
      <w:r>
        <w:rPr>
          <w:rFonts w:ascii="宋体" w:eastAsia="方正楷体简体" w:hAnsi="宋体" w:cs="方正楷体简体" w:hint="eastAsia"/>
          <w:sz w:val="32"/>
          <w:szCs w:val="32"/>
        </w:rPr>
        <w:t xml:space="preserve">    </w:t>
      </w:r>
      <w:r>
        <w:rPr>
          <w:rFonts w:ascii="宋体" w:eastAsia="方正黑体简体" w:hAnsi="宋体" w:cs="方正黑体简体" w:hint="eastAsia"/>
          <w:sz w:val="32"/>
          <w:szCs w:val="32"/>
        </w:rPr>
        <w:t>三、重点任务</w:t>
      </w:r>
    </w:p>
    <w:p w:rsidR="008D64F8" w:rsidRDefault="002943BF">
      <w:pPr>
        <w:spacing w:line="560" w:lineRule="exact"/>
        <w:ind w:firstLineChars="200" w:firstLine="640"/>
        <w:rPr>
          <w:rFonts w:ascii="宋体" w:eastAsia="方正楷体简体" w:hAnsi="宋体" w:cs="方正楷体简体"/>
          <w:sz w:val="32"/>
          <w:szCs w:val="32"/>
        </w:rPr>
      </w:pPr>
      <w:r>
        <w:rPr>
          <w:rFonts w:ascii="宋体" w:eastAsia="方正楷体简体" w:hAnsi="宋体" w:cs="方正楷体简体" w:hint="eastAsia"/>
          <w:sz w:val="32"/>
          <w:szCs w:val="32"/>
        </w:rPr>
        <w:t>（一）完善医疗保障运行机制</w:t>
      </w:r>
    </w:p>
    <w:p w:rsidR="008D64F8" w:rsidRDefault="002943BF">
      <w:pPr>
        <w:spacing w:line="560" w:lineRule="exact"/>
        <w:ind w:firstLineChars="200" w:firstLine="643"/>
        <w:rPr>
          <w:rFonts w:ascii="宋体" w:eastAsia="方正仿宋简体" w:hAnsi="宋体" w:cs="方正仿宋简体"/>
          <w:sz w:val="32"/>
          <w:szCs w:val="32"/>
        </w:rPr>
      </w:pPr>
      <w:r>
        <w:rPr>
          <w:rFonts w:ascii="宋体" w:eastAsia="方正仿宋简体" w:hAnsi="宋体" w:cs="方正仿宋简体" w:hint="eastAsia"/>
          <w:b/>
          <w:bCs/>
          <w:sz w:val="32"/>
          <w:szCs w:val="32"/>
        </w:rPr>
        <w:t>1.</w:t>
      </w:r>
      <w:bookmarkStart w:id="2" w:name="_Toc9435"/>
      <w:bookmarkStart w:id="3" w:name="_Toc64625497"/>
      <w:r>
        <w:rPr>
          <w:rFonts w:ascii="宋体" w:eastAsia="方正仿宋简体" w:hAnsi="宋体" w:cs="方正仿宋简体" w:hint="eastAsia"/>
          <w:b/>
          <w:bCs/>
          <w:sz w:val="32"/>
          <w:szCs w:val="32"/>
        </w:rPr>
        <w:t>落实医疗保障待遇制度清单</w:t>
      </w:r>
      <w:bookmarkEnd w:id="2"/>
      <w:r>
        <w:rPr>
          <w:rFonts w:ascii="宋体" w:eastAsia="方正仿宋简体" w:hAnsi="宋体" w:cs="方正仿宋简体" w:hint="eastAsia"/>
          <w:b/>
          <w:bCs/>
          <w:sz w:val="32"/>
          <w:szCs w:val="32"/>
        </w:rPr>
        <w:t>。</w:t>
      </w:r>
      <w:r>
        <w:rPr>
          <w:rFonts w:ascii="宋体" w:eastAsia="方正仿宋简体" w:hAnsi="宋体" w:cs="方正仿宋简体" w:hint="eastAsia"/>
          <w:sz w:val="32"/>
          <w:szCs w:val="32"/>
        </w:rPr>
        <w:t>按照上级</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保局要求落实医疗保障待遇清单管理制度，结合我市实际完善制度清单。对涉及基本医疗保障基本制度、基本政策、支付项目标准、支付范围进行清查。对原有制度中与待遇清单或国家、省相</w:t>
      </w:r>
      <w:r>
        <w:rPr>
          <w:rFonts w:ascii="宋体" w:eastAsia="方正仿宋简体" w:hAnsi="宋体" w:cs="方正仿宋简体" w:hint="eastAsia"/>
          <w:sz w:val="32"/>
          <w:szCs w:val="32"/>
        </w:rPr>
        <w:lastRenderedPageBreak/>
        <w:t>关政策衔接不畅的要按照“杜绝增量、规范存量”的要求，在“十四五”规划期间完成相应调整。对现有特定人群保障政策，按要求逐步归并到统一的政策框架中。</w:t>
      </w:r>
      <w:bookmarkEnd w:id="3"/>
    </w:p>
    <w:p w:rsidR="008D64F8" w:rsidRDefault="002943BF">
      <w:pPr>
        <w:spacing w:line="560" w:lineRule="exact"/>
        <w:ind w:firstLineChars="200" w:firstLine="643"/>
        <w:rPr>
          <w:rFonts w:ascii="宋体" w:eastAsia="方正仿宋简体" w:hAnsi="宋体" w:cs="方正仿宋简体"/>
          <w:sz w:val="32"/>
          <w:szCs w:val="32"/>
        </w:rPr>
      </w:pPr>
      <w:bookmarkStart w:id="4" w:name="_Toc64625498"/>
      <w:r>
        <w:rPr>
          <w:rFonts w:ascii="宋体" w:eastAsia="方正仿宋简体" w:hAnsi="宋体" w:cs="方正仿宋简体" w:hint="eastAsia"/>
          <w:b/>
          <w:bCs/>
          <w:sz w:val="32"/>
          <w:szCs w:val="32"/>
        </w:rPr>
        <w:t>2.</w:t>
      </w:r>
      <w:r>
        <w:rPr>
          <w:rFonts w:ascii="宋体" w:eastAsia="方正仿宋简体" w:hAnsi="宋体" w:cs="方正仿宋简体" w:hint="eastAsia"/>
          <w:b/>
          <w:bCs/>
          <w:sz w:val="32"/>
          <w:szCs w:val="32"/>
        </w:rPr>
        <w:t>落实职工和城乡居民分类保障政策。</w:t>
      </w:r>
      <w:r>
        <w:rPr>
          <w:rFonts w:ascii="宋体" w:eastAsia="方正仿宋简体" w:hAnsi="宋体" w:cs="方正仿宋简体" w:hint="eastAsia"/>
          <w:sz w:val="32"/>
          <w:szCs w:val="32"/>
        </w:rPr>
        <w:t>贯彻落实《中共中央、国务院关于深化医疗保障制度改革的意见》（中发〔</w:t>
      </w:r>
      <w:r>
        <w:rPr>
          <w:rFonts w:ascii="宋体" w:eastAsia="方正仿宋简体" w:hAnsi="宋体" w:cs="方正仿宋简体" w:hint="eastAsia"/>
          <w:sz w:val="32"/>
          <w:szCs w:val="32"/>
        </w:rPr>
        <w:t>2020</w:t>
      </w:r>
      <w:r>
        <w:rPr>
          <w:rFonts w:ascii="宋体" w:eastAsia="方正仿宋简体" w:hAnsi="宋体" w:cs="方正仿宋简体" w:hint="eastAsia"/>
          <w:sz w:val="32"/>
          <w:szCs w:val="32"/>
        </w:rPr>
        <w:t>〕</w:t>
      </w:r>
      <w:r>
        <w:rPr>
          <w:rFonts w:ascii="宋体" w:eastAsia="方正仿宋简体" w:hAnsi="宋体" w:cs="方正仿宋简体" w:hint="eastAsia"/>
          <w:sz w:val="32"/>
          <w:szCs w:val="32"/>
        </w:rPr>
        <w:t>5</w:t>
      </w:r>
      <w:r>
        <w:rPr>
          <w:rFonts w:ascii="宋体" w:eastAsia="方正仿宋简体" w:hAnsi="宋体" w:cs="方正仿宋简体" w:hint="eastAsia"/>
          <w:sz w:val="32"/>
          <w:szCs w:val="32"/>
        </w:rPr>
        <w:t>号）精神，完善我市医疗保障制度体系，推进</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保省级统筹，待遇与缴费挂钩，基金</w:t>
      </w:r>
      <w:r>
        <w:rPr>
          <w:rFonts w:ascii="宋体" w:eastAsia="方正仿宋简体" w:hAnsi="宋体" w:cs="方正仿宋简体" w:hint="eastAsia"/>
          <w:sz w:val="32"/>
          <w:szCs w:val="32"/>
        </w:rPr>
        <w:t>分别建账、分账核算，做好职工和城乡居民分类保障。</w:t>
      </w:r>
      <w:bookmarkEnd w:id="4"/>
    </w:p>
    <w:p w:rsidR="008D64F8" w:rsidRDefault="002943BF">
      <w:pPr>
        <w:spacing w:line="560" w:lineRule="exact"/>
        <w:ind w:firstLineChars="200" w:firstLine="643"/>
        <w:rPr>
          <w:rFonts w:ascii="宋体" w:eastAsia="方正仿宋简体" w:hAnsi="宋体" w:cs="方正仿宋简体"/>
          <w:sz w:val="32"/>
          <w:szCs w:val="32"/>
        </w:rPr>
      </w:pPr>
      <w:r>
        <w:rPr>
          <w:rFonts w:ascii="宋体" w:eastAsia="方正仿宋简体" w:hAnsi="宋体" w:cs="方正仿宋简体" w:hint="eastAsia"/>
          <w:b/>
          <w:bCs/>
          <w:sz w:val="32"/>
          <w:szCs w:val="32"/>
        </w:rPr>
        <w:t>3.</w:t>
      </w:r>
      <w:r>
        <w:rPr>
          <w:rFonts w:ascii="宋体" w:eastAsia="方正仿宋简体" w:hAnsi="宋体" w:cs="方正仿宋简体" w:hint="eastAsia"/>
          <w:b/>
          <w:bCs/>
          <w:sz w:val="32"/>
          <w:szCs w:val="32"/>
        </w:rPr>
        <w:t>探索符合我市实际情况的长期护理保险制度。</w:t>
      </w:r>
      <w:r>
        <w:rPr>
          <w:rFonts w:ascii="宋体" w:eastAsia="方正仿宋简体" w:hAnsi="宋体" w:cs="方正仿宋简体" w:hint="eastAsia"/>
          <w:sz w:val="32"/>
          <w:szCs w:val="32"/>
        </w:rPr>
        <w:t>明确参保范围、资金筹集方式、保障范围、支付标准以及经办管理权限等。将符合条件的</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保定</w:t>
      </w:r>
      <w:proofErr w:type="gramStart"/>
      <w:r>
        <w:rPr>
          <w:rFonts w:ascii="宋体" w:eastAsia="方正仿宋简体" w:hAnsi="宋体" w:cs="方正仿宋简体" w:hint="eastAsia"/>
          <w:sz w:val="32"/>
          <w:szCs w:val="32"/>
        </w:rPr>
        <w:t>点机构</w:t>
      </w:r>
      <w:proofErr w:type="gramEnd"/>
      <w:r>
        <w:rPr>
          <w:rFonts w:ascii="宋体" w:eastAsia="方正仿宋简体" w:hAnsi="宋体" w:cs="方正仿宋简体" w:hint="eastAsia"/>
          <w:sz w:val="32"/>
          <w:szCs w:val="32"/>
        </w:rPr>
        <w:t>按规定纳入长期护理保险定点，促进</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养结合工作开展。</w:t>
      </w:r>
    </w:p>
    <w:p w:rsidR="008D64F8" w:rsidRDefault="002943BF">
      <w:pPr>
        <w:spacing w:line="560" w:lineRule="exact"/>
        <w:ind w:firstLineChars="200" w:firstLine="640"/>
        <w:rPr>
          <w:rFonts w:ascii="宋体" w:eastAsia="方正楷体简体" w:hAnsi="宋体" w:cs="方正楷体简体"/>
          <w:sz w:val="32"/>
          <w:szCs w:val="32"/>
        </w:rPr>
      </w:pPr>
      <w:r>
        <w:rPr>
          <w:rFonts w:ascii="宋体" w:eastAsia="方正楷体简体" w:hAnsi="宋体" w:cs="方正楷体简体" w:hint="eastAsia"/>
          <w:sz w:val="32"/>
          <w:szCs w:val="32"/>
        </w:rPr>
        <w:t>（二）促进多层次医疗保障体系发展</w:t>
      </w:r>
    </w:p>
    <w:p w:rsidR="008D64F8" w:rsidRDefault="002943BF">
      <w:pPr>
        <w:spacing w:line="560" w:lineRule="exact"/>
        <w:ind w:firstLineChars="200" w:firstLine="643"/>
        <w:rPr>
          <w:rFonts w:ascii="宋体" w:eastAsia="方正仿宋简体" w:hAnsi="宋体" w:cs="方正仿宋简体"/>
          <w:b/>
          <w:bCs/>
          <w:sz w:val="32"/>
          <w:szCs w:val="32"/>
        </w:rPr>
      </w:pPr>
      <w:bookmarkStart w:id="5" w:name="_Toc64625499"/>
      <w:bookmarkStart w:id="6" w:name="_Toc7527"/>
      <w:r>
        <w:rPr>
          <w:rFonts w:ascii="宋体" w:eastAsia="方正仿宋简体" w:hAnsi="宋体" w:cs="方正仿宋简体" w:hint="eastAsia"/>
          <w:b/>
          <w:bCs/>
          <w:sz w:val="32"/>
          <w:szCs w:val="32"/>
        </w:rPr>
        <w:t>1.</w:t>
      </w:r>
      <w:r>
        <w:rPr>
          <w:rFonts w:ascii="宋体" w:eastAsia="方正仿宋简体" w:hAnsi="宋体" w:cs="方正仿宋简体" w:hint="eastAsia"/>
          <w:b/>
          <w:bCs/>
          <w:sz w:val="32"/>
          <w:szCs w:val="32"/>
        </w:rPr>
        <w:t>明确不同医疗保障层次的功能定位</w:t>
      </w:r>
      <w:bookmarkEnd w:id="5"/>
      <w:bookmarkEnd w:id="6"/>
    </w:p>
    <w:p w:rsidR="008D64F8" w:rsidRDefault="002943BF">
      <w:pPr>
        <w:spacing w:line="560" w:lineRule="exact"/>
        <w:ind w:firstLineChars="200" w:firstLine="640"/>
        <w:rPr>
          <w:rFonts w:ascii="宋体" w:eastAsia="方正仿宋简体" w:hAnsi="宋体" w:cs="方正仿宋简体"/>
          <w:sz w:val="32"/>
          <w:szCs w:val="32"/>
        </w:rPr>
      </w:pPr>
      <w:r>
        <w:rPr>
          <w:rFonts w:ascii="宋体" w:eastAsia="方正仿宋简体" w:hAnsi="宋体" w:cs="方正仿宋简体" w:hint="eastAsia"/>
          <w:sz w:val="32"/>
          <w:szCs w:val="32"/>
        </w:rPr>
        <w:t>基本医疗保险应坚持普惠、公平、保基本的原则，满足参保人的疾病医疗（含大病）基本需要，根据经济发展水平和基金承受能力，适度提高大病保险保障水平；医疗救助主要面对困难群体医疗保险缴费和医疗费用救助，形成包括资助参保、医疗救助（包括二次救助）的医疗救助体系；补充医疗保险由商业保险机构与社会公益或非营利机构提供，满足中高收入群体的需要；慈善医疗发挥补充作用。</w:t>
      </w:r>
    </w:p>
    <w:p w:rsidR="008D64F8" w:rsidRDefault="002943BF">
      <w:pPr>
        <w:spacing w:line="560" w:lineRule="exact"/>
        <w:ind w:firstLineChars="200" w:firstLine="643"/>
        <w:rPr>
          <w:rFonts w:ascii="宋体" w:eastAsia="方正仿宋简体" w:hAnsi="宋体" w:cs="方正仿宋简体"/>
          <w:sz w:val="32"/>
          <w:szCs w:val="32"/>
        </w:rPr>
      </w:pPr>
      <w:bookmarkStart w:id="7" w:name="_Toc64625500"/>
      <w:r>
        <w:rPr>
          <w:rFonts w:ascii="宋体" w:eastAsia="方正仿宋简体" w:hAnsi="宋体" w:cs="方正仿宋简体" w:hint="eastAsia"/>
          <w:b/>
          <w:bCs/>
          <w:sz w:val="32"/>
          <w:szCs w:val="32"/>
        </w:rPr>
        <w:t>2.</w:t>
      </w:r>
      <w:r>
        <w:rPr>
          <w:rFonts w:ascii="宋体" w:eastAsia="方正仿宋简体" w:hAnsi="宋体" w:cs="方正仿宋简体" w:hint="eastAsia"/>
          <w:b/>
          <w:bCs/>
          <w:sz w:val="32"/>
          <w:szCs w:val="32"/>
        </w:rPr>
        <w:t>继续优化基本医疗保障</w:t>
      </w:r>
      <w:bookmarkEnd w:id="7"/>
    </w:p>
    <w:p w:rsidR="008D64F8" w:rsidRDefault="002943BF">
      <w:pPr>
        <w:spacing w:line="560" w:lineRule="exact"/>
        <w:ind w:firstLineChars="200" w:firstLine="640"/>
        <w:rPr>
          <w:rFonts w:ascii="宋体" w:eastAsia="方正仿宋简体" w:hAnsi="宋体" w:cs="方正仿宋简体"/>
          <w:sz w:val="32"/>
          <w:szCs w:val="32"/>
        </w:rPr>
      </w:pPr>
      <w:r>
        <w:rPr>
          <w:rFonts w:ascii="宋体" w:eastAsia="方正仿宋简体" w:hAnsi="宋体" w:cs="方正仿宋简体" w:hint="eastAsia"/>
          <w:sz w:val="32"/>
          <w:szCs w:val="32"/>
        </w:rPr>
        <w:t>（</w:t>
      </w:r>
      <w:r>
        <w:rPr>
          <w:rFonts w:ascii="宋体" w:eastAsia="方正仿宋简体" w:hAnsi="宋体" w:cs="方正仿宋简体" w:hint="eastAsia"/>
          <w:sz w:val="32"/>
          <w:szCs w:val="32"/>
        </w:rPr>
        <w:t>1</w:t>
      </w:r>
      <w:r>
        <w:rPr>
          <w:rFonts w:ascii="宋体" w:eastAsia="方正仿宋简体" w:hAnsi="宋体" w:cs="方正仿宋简体" w:hint="eastAsia"/>
          <w:sz w:val="32"/>
          <w:szCs w:val="32"/>
        </w:rPr>
        <w:t>）坚持和完善覆盖全民、依法参加的基本医疗保险制度和政策体系。贯彻落实在江门就业、居住和就读的港澳</w:t>
      </w:r>
      <w:r>
        <w:rPr>
          <w:rFonts w:ascii="宋体" w:eastAsia="方正仿宋简体" w:hAnsi="宋体" w:cs="方正仿宋简体" w:hint="eastAsia"/>
          <w:sz w:val="32"/>
          <w:szCs w:val="32"/>
        </w:rPr>
        <w:lastRenderedPageBreak/>
        <w:t>居民参加基本医疗保险政策，推动港</w:t>
      </w:r>
      <w:r>
        <w:rPr>
          <w:rFonts w:ascii="宋体" w:eastAsia="方正仿宋简体" w:hAnsi="宋体" w:cs="方正仿宋简体" w:hint="eastAsia"/>
          <w:sz w:val="32"/>
          <w:szCs w:val="32"/>
        </w:rPr>
        <w:t>澳居民享受与内地居民同等</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保待遇。建立本市医疗救助对象及时精准识别机制，科学确定救助范围，提高救助资金使用效率，合理控制贫困群众政策范围内自付费用比例。</w:t>
      </w:r>
    </w:p>
    <w:p w:rsidR="008D64F8" w:rsidRDefault="002943BF">
      <w:pPr>
        <w:spacing w:line="560" w:lineRule="exact"/>
        <w:ind w:firstLineChars="200" w:firstLine="640"/>
        <w:rPr>
          <w:rFonts w:ascii="宋体" w:eastAsia="方正仿宋简体" w:hAnsi="宋体" w:cs="方正仿宋简体"/>
          <w:sz w:val="32"/>
          <w:szCs w:val="32"/>
        </w:rPr>
      </w:pPr>
      <w:r>
        <w:rPr>
          <w:rFonts w:ascii="宋体" w:eastAsia="方正仿宋简体" w:hAnsi="宋体" w:cs="方正仿宋简体" w:hint="eastAsia"/>
          <w:sz w:val="32"/>
          <w:szCs w:val="32"/>
        </w:rPr>
        <w:t>（</w:t>
      </w:r>
      <w:r>
        <w:rPr>
          <w:rFonts w:ascii="宋体" w:eastAsia="方正仿宋简体" w:hAnsi="宋体" w:cs="方正仿宋简体" w:hint="eastAsia"/>
          <w:sz w:val="32"/>
          <w:szCs w:val="32"/>
        </w:rPr>
        <w:t>2</w:t>
      </w:r>
      <w:r>
        <w:rPr>
          <w:rFonts w:ascii="宋体" w:eastAsia="方正仿宋简体" w:hAnsi="宋体" w:cs="方正仿宋简体" w:hint="eastAsia"/>
          <w:sz w:val="32"/>
          <w:szCs w:val="32"/>
        </w:rPr>
        <w:t>）加强</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保局和相关职能部门之间协调联动，建立相对贫困人员的信息共享平台。实现由集中资源支持脱贫攻坚向基本医疗保险、大病保险、医疗救助三重制度常态化保障平稳过渡，建立防范和</w:t>
      </w:r>
      <w:proofErr w:type="gramStart"/>
      <w:r>
        <w:rPr>
          <w:rFonts w:ascii="宋体" w:eastAsia="方正仿宋简体" w:hAnsi="宋体" w:cs="方正仿宋简体" w:hint="eastAsia"/>
          <w:sz w:val="32"/>
          <w:szCs w:val="32"/>
        </w:rPr>
        <w:t>化解因</w:t>
      </w:r>
      <w:proofErr w:type="gramEnd"/>
      <w:r>
        <w:rPr>
          <w:rFonts w:ascii="宋体" w:eastAsia="方正仿宋简体" w:hAnsi="宋体" w:cs="方正仿宋简体" w:hint="eastAsia"/>
          <w:sz w:val="32"/>
          <w:szCs w:val="32"/>
        </w:rPr>
        <w:t>病致贫长效机制。在现有医疗救助政策框架下向罕见病救助倾斜，提供维持罕见病患者基本生存救助水平。</w:t>
      </w:r>
    </w:p>
    <w:p w:rsidR="008D64F8" w:rsidRDefault="002943BF">
      <w:pPr>
        <w:spacing w:line="560" w:lineRule="exact"/>
        <w:ind w:firstLineChars="200" w:firstLine="640"/>
        <w:rPr>
          <w:rFonts w:ascii="宋体" w:eastAsia="方正仿宋简体" w:hAnsi="宋体" w:cs="方正仿宋简体"/>
          <w:sz w:val="32"/>
          <w:szCs w:val="32"/>
        </w:rPr>
      </w:pPr>
      <w:r>
        <w:rPr>
          <w:rFonts w:ascii="宋体" w:eastAsia="方正仿宋简体" w:hAnsi="宋体" w:cs="方正仿宋简体" w:hint="eastAsia"/>
          <w:sz w:val="32"/>
          <w:szCs w:val="32"/>
        </w:rPr>
        <w:t>（</w:t>
      </w:r>
      <w:r>
        <w:rPr>
          <w:rFonts w:ascii="宋体" w:eastAsia="方正仿宋简体" w:hAnsi="宋体" w:cs="方正仿宋简体" w:hint="eastAsia"/>
          <w:sz w:val="32"/>
          <w:szCs w:val="32"/>
        </w:rPr>
        <w:t>3</w:t>
      </w:r>
      <w:r>
        <w:rPr>
          <w:rFonts w:ascii="宋体" w:eastAsia="方正仿宋简体" w:hAnsi="宋体" w:cs="方正仿宋简体" w:hint="eastAsia"/>
          <w:sz w:val="32"/>
          <w:szCs w:val="32"/>
        </w:rPr>
        <w:t>）落实职工</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保和生育保险合并实施。完善生育保险政策，控制生育医疗费用不合理增长</w:t>
      </w:r>
      <w:r>
        <w:rPr>
          <w:rFonts w:ascii="宋体" w:eastAsia="方正仿宋简体" w:hAnsi="宋体" w:cs="方正仿宋简体" w:hint="eastAsia"/>
          <w:sz w:val="32"/>
          <w:szCs w:val="32"/>
        </w:rPr>
        <w:t>，确保收支平衡。合理设定生育津贴计发办法，简化申领生育保险待遇手续和证明事项。</w:t>
      </w:r>
    </w:p>
    <w:p w:rsidR="008D64F8" w:rsidRDefault="002943BF">
      <w:pPr>
        <w:spacing w:line="560" w:lineRule="exact"/>
        <w:ind w:firstLineChars="200" w:firstLine="640"/>
        <w:rPr>
          <w:rFonts w:ascii="宋体" w:eastAsia="方正仿宋简体" w:hAnsi="宋体" w:cs="方正仿宋简体"/>
          <w:sz w:val="32"/>
          <w:szCs w:val="32"/>
        </w:rPr>
      </w:pPr>
      <w:r>
        <w:rPr>
          <w:rFonts w:ascii="宋体" w:eastAsia="方正仿宋简体" w:hAnsi="宋体" w:cs="方正仿宋简体" w:hint="eastAsia"/>
          <w:sz w:val="32"/>
          <w:szCs w:val="32"/>
        </w:rPr>
        <w:t>（</w:t>
      </w:r>
      <w:r>
        <w:rPr>
          <w:rFonts w:ascii="宋体" w:eastAsia="方正仿宋简体" w:hAnsi="宋体" w:cs="方正仿宋简体" w:hint="eastAsia"/>
          <w:sz w:val="32"/>
          <w:szCs w:val="32"/>
        </w:rPr>
        <w:t>4</w:t>
      </w:r>
      <w:r>
        <w:rPr>
          <w:rFonts w:ascii="宋体" w:eastAsia="方正仿宋简体" w:hAnsi="宋体" w:cs="方正仿宋简体" w:hint="eastAsia"/>
          <w:sz w:val="32"/>
          <w:szCs w:val="32"/>
        </w:rPr>
        <w:t>）健全重大疫情医疗救治</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保支付机制。落实异地就医直接结算制度，确保患者不因费用问题影响就医；按照国家和省的统一要求，建立健全</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保基金与公共卫生财政资金在重大疫情医疗救治费用保障中的统筹使用机制。</w:t>
      </w:r>
    </w:p>
    <w:p w:rsidR="008D64F8" w:rsidRDefault="002943BF">
      <w:pPr>
        <w:spacing w:line="560" w:lineRule="exact"/>
        <w:ind w:firstLineChars="200" w:firstLine="640"/>
        <w:rPr>
          <w:rFonts w:ascii="宋体" w:eastAsia="方正楷体简体" w:hAnsi="宋体" w:cs="方正楷体简体"/>
          <w:sz w:val="32"/>
          <w:szCs w:val="32"/>
        </w:rPr>
      </w:pPr>
      <w:bookmarkStart w:id="8" w:name="_Toc64625501"/>
      <w:r>
        <w:rPr>
          <w:rFonts w:ascii="宋体" w:eastAsia="方正楷体简体" w:hAnsi="宋体" w:cs="方正楷体简体" w:hint="eastAsia"/>
          <w:sz w:val="32"/>
          <w:szCs w:val="32"/>
        </w:rPr>
        <w:t>（三）</w:t>
      </w:r>
      <w:bookmarkStart w:id="9" w:name="_Toc64625504"/>
      <w:bookmarkEnd w:id="8"/>
      <w:r>
        <w:rPr>
          <w:rFonts w:ascii="宋体" w:eastAsia="方正楷体简体" w:hAnsi="宋体" w:cs="方正楷体简体" w:hint="eastAsia"/>
          <w:sz w:val="32"/>
          <w:szCs w:val="32"/>
        </w:rPr>
        <w:t>加强基金预算管理和风险预警</w:t>
      </w:r>
      <w:bookmarkEnd w:id="9"/>
    </w:p>
    <w:p w:rsidR="008D64F8" w:rsidRDefault="002943BF">
      <w:pPr>
        <w:spacing w:line="560" w:lineRule="exact"/>
        <w:ind w:firstLineChars="200" w:firstLine="643"/>
        <w:rPr>
          <w:rFonts w:ascii="宋体" w:eastAsia="方正仿宋简体" w:hAnsi="宋体" w:cs="方正仿宋简体"/>
          <w:b/>
          <w:bCs/>
          <w:sz w:val="32"/>
          <w:szCs w:val="32"/>
        </w:rPr>
      </w:pPr>
      <w:bookmarkStart w:id="10" w:name="_Toc64625505"/>
      <w:bookmarkStart w:id="11" w:name="_Toc28900"/>
      <w:r>
        <w:rPr>
          <w:rFonts w:ascii="宋体" w:eastAsia="方正仿宋简体" w:hAnsi="宋体" w:cs="方正仿宋简体" w:hint="eastAsia"/>
          <w:b/>
          <w:bCs/>
          <w:sz w:val="32"/>
          <w:szCs w:val="32"/>
        </w:rPr>
        <w:t>1.</w:t>
      </w:r>
      <w:r>
        <w:rPr>
          <w:rFonts w:ascii="宋体" w:eastAsia="方正仿宋简体" w:hAnsi="宋体" w:cs="方正仿宋简体" w:hint="eastAsia"/>
          <w:b/>
          <w:bCs/>
          <w:sz w:val="32"/>
          <w:szCs w:val="32"/>
        </w:rPr>
        <w:t>健全严密有力的基金监管机制</w:t>
      </w:r>
      <w:bookmarkEnd w:id="10"/>
      <w:bookmarkEnd w:id="11"/>
    </w:p>
    <w:p w:rsidR="008D64F8" w:rsidRDefault="002943BF">
      <w:pPr>
        <w:spacing w:line="560" w:lineRule="exact"/>
        <w:ind w:firstLineChars="200" w:firstLine="640"/>
        <w:rPr>
          <w:rFonts w:ascii="宋体" w:eastAsia="方正仿宋简体" w:hAnsi="宋体" w:cs="方正仿宋简体"/>
          <w:sz w:val="32"/>
          <w:szCs w:val="32"/>
        </w:rPr>
      </w:pPr>
      <w:r>
        <w:rPr>
          <w:rFonts w:ascii="宋体" w:eastAsia="方正仿宋简体" w:hAnsi="宋体" w:cs="方正仿宋简体" w:hint="eastAsia"/>
          <w:sz w:val="32"/>
          <w:szCs w:val="32"/>
        </w:rPr>
        <w:t>按照《中共中央国务院关于深化医疗保障制度改革的意见》、《医疗保障基金使用监督管理条例》要求，始终把维护基金安全作为首要任务，从改革完善</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保基金监管体制、完善创新基金监</w:t>
      </w:r>
      <w:r>
        <w:rPr>
          <w:rFonts w:ascii="宋体" w:eastAsia="方正仿宋简体" w:hAnsi="宋体" w:cs="方正仿宋简体" w:hint="eastAsia"/>
          <w:sz w:val="32"/>
          <w:szCs w:val="32"/>
        </w:rPr>
        <w:t>管方式、依法追究欺诈骗</w:t>
      </w:r>
      <w:proofErr w:type="gramStart"/>
      <w:r>
        <w:rPr>
          <w:rFonts w:ascii="宋体" w:eastAsia="方正仿宋简体" w:hAnsi="宋体" w:cs="方正仿宋简体" w:hint="eastAsia"/>
          <w:sz w:val="32"/>
          <w:szCs w:val="32"/>
        </w:rPr>
        <w:t>保行为</w:t>
      </w:r>
      <w:proofErr w:type="gramEnd"/>
      <w:r>
        <w:rPr>
          <w:rFonts w:ascii="宋体" w:eastAsia="方正仿宋简体" w:hAnsi="宋体" w:cs="方正仿宋简体" w:hint="eastAsia"/>
          <w:sz w:val="32"/>
          <w:szCs w:val="32"/>
        </w:rPr>
        <w:t>责任三个方</w:t>
      </w:r>
      <w:r>
        <w:rPr>
          <w:rFonts w:ascii="宋体" w:eastAsia="方正仿宋简体" w:hAnsi="宋体" w:cs="方正仿宋简体" w:hint="eastAsia"/>
          <w:sz w:val="32"/>
          <w:szCs w:val="32"/>
        </w:rPr>
        <w:lastRenderedPageBreak/>
        <w:t>面健全严密有力的基金监管长效机制。建立和完善日常巡查、专项检查、飞行检查、重点检查、专家审查等多形式相结合的检查制度。引入第三方力量参与医疗保障基金监管，提升监管的专业性。</w:t>
      </w:r>
    </w:p>
    <w:p w:rsidR="008D64F8" w:rsidRDefault="002943BF">
      <w:pPr>
        <w:spacing w:line="560" w:lineRule="exact"/>
        <w:ind w:firstLineChars="200" w:firstLine="643"/>
        <w:rPr>
          <w:rFonts w:ascii="宋体" w:eastAsia="方正仿宋简体" w:hAnsi="宋体" w:cs="方正仿宋简体"/>
          <w:b/>
          <w:bCs/>
          <w:sz w:val="32"/>
          <w:szCs w:val="32"/>
        </w:rPr>
      </w:pPr>
      <w:bookmarkStart w:id="12" w:name="_Toc64625506"/>
      <w:bookmarkStart w:id="13" w:name="_Toc2861"/>
      <w:r>
        <w:rPr>
          <w:rFonts w:ascii="宋体" w:eastAsia="方正仿宋简体" w:hAnsi="宋体" w:cs="方正仿宋简体" w:hint="eastAsia"/>
          <w:b/>
          <w:bCs/>
          <w:sz w:val="32"/>
          <w:szCs w:val="32"/>
        </w:rPr>
        <w:t>2.</w:t>
      </w:r>
      <w:r>
        <w:rPr>
          <w:rFonts w:ascii="宋体" w:eastAsia="方正仿宋简体" w:hAnsi="宋体" w:cs="方正仿宋简体" w:hint="eastAsia"/>
          <w:b/>
          <w:bCs/>
          <w:sz w:val="32"/>
          <w:szCs w:val="32"/>
        </w:rPr>
        <w:t>实施跨部门协同监管与信息共享</w:t>
      </w:r>
      <w:bookmarkEnd w:id="12"/>
      <w:bookmarkEnd w:id="13"/>
    </w:p>
    <w:p w:rsidR="008D64F8" w:rsidRDefault="002943BF">
      <w:pPr>
        <w:spacing w:line="560" w:lineRule="exact"/>
        <w:ind w:firstLineChars="200" w:firstLine="640"/>
        <w:rPr>
          <w:rFonts w:ascii="宋体" w:eastAsia="方正仿宋简体" w:hAnsi="宋体" w:cs="方正仿宋简体"/>
          <w:sz w:val="32"/>
          <w:szCs w:val="32"/>
        </w:rPr>
      </w:pPr>
      <w:r>
        <w:rPr>
          <w:rFonts w:ascii="宋体" w:eastAsia="方正仿宋简体" w:hAnsi="宋体" w:cs="方正仿宋简体" w:hint="eastAsia"/>
          <w:sz w:val="32"/>
          <w:szCs w:val="32"/>
        </w:rPr>
        <w:t>与卫健、市监、人社、财政、公安等部门开展协调工作，组建包括医学、法律、财务、审计、信息等各方面专业人士在内的</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保基金监督专家库。制定配套措施和政策，统筹规划，实现跨部门协同监管；探索整合多部门信息数据资源，做实信息互通，建立政府信息平台的数据共享机制，实现横向与纵向</w:t>
      </w:r>
      <w:r>
        <w:rPr>
          <w:rFonts w:ascii="宋体" w:eastAsia="方正仿宋简体" w:hAnsi="宋体" w:cs="方正仿宋简体" w:hint="eastAsia"/>
          <w:sz w:val="32"/>
          <w:szCs w:val="32"/>
        </w:rPr>
        <w:t>、内部与外部、政府与市场的信息共享、应用协同和开放协作。建立医疗保障基金社会监督员制度，对定点医药机构、经办机构、参保人员等进行监督。曝光违规典型案件，严厉打击欺诈骗保行为。建立医疗保障违法违规违约行为举报奖励制度。</w:t>
      </w:r>
    </w:p>
    <w:p w:rsidR="008D64F8" w:rsidRDefault="002943BF">
      <w:pPr>
        <w:spacing w:line="560" w:lineRule="exact"/>
        <w:ind w:firstLineChars="200" w:firstLine="643"/>
        <w:rPr>
          <w:rFonts w:ascii="宋体" w:eastAsia="方正仿宋简体" w:hAnsi="宋体" w:cs="方正仿宋简体"/>
          <w:b/>
          <w:bCs/>
          <w:sz w:val="32"/>
          <w:szCs w:val="32"/>
        </w:rPr>
      </w:pPr>
      <w:bookmarkStart w:id="14" w:name="_Toc11946"/>
      <w:bookmarkStart w:id="15" w:name="_Toc64625507"/>
      <w:r>
        <w:rPr>
          <w:rFonts w:ascii="宋体" w:eastAsia="方正仿宋简体" w:hAnsi="宋体" w:cs="方正仿宋简体" w:hint="eastAsia"/>
          <w:b/>
          <w:bCs/>
          <w:sz w:val="32"/>
          <w:szCs w:val="32"/>
        </w:rPr>
        <w:t>3.</w:t>
      </w:r>
      <w:r>
        <w:rPr>
          <w:rFonts w:ascii="宋体" w:eastAsia="方正仿宋简体" w:hAnsi="宋体" w:cs="方正仿宋简体" w:hint="eastAsia"/>
          <w:b/>
          <w:bCs/>
          <w:sz w:val="32"/>
          <w:szCs w:val="32"/>
        </w:rPr>
        <w:t>加强</w:t>
      </w:r>
      <w:proofErr w:type="gramStart"/>
      <w:r>
        <w:rPr>
          <w:rFonts w:ascii="宋体" w:eastAsia="方正仿宋简体" w:hAnsi="宋体" w:cs="方正仿宋简体" w:hint="eastAsia"/>
          <w:b/>
          <w:bCs/>
          <w:sz w:val="32"/>
          <w:szCs w:val="32"/>
        </w:rPr>
        <w:t>医保协议</w:t>
      </w:r>
      <w:proofErr w:type="gramEnd"/>
      <w:r>
        <w:rPr>
          <w:rFonts w:ascii="宋体" w:eastAsia="方正仿宋简体" w:hAnsi="宋体" w:cs="方正仿宋简体" w:hint="eastAsia"/>
          <w:b/>
          <w:bCs/>
          <w:sz w:val="32"/>
          <w:szCs w:val="32"/>
        </w:rPr>
        <w:t>管理，完善</w:t>
      </w:r>
      <w:bookmarkEnd w:id="14"/>
      <w:r>
        <w:rPr>
          <w:rFonts w:ascii="宋体" w:eastAsia="方正仿宋简体" w:hAnsi="宋体" w:cs="方正仿宋简体" w:hint="eastAsia"/>
          <w:b/>
          <w:bCs/>
          <w:sz w:val="32"/>
          <w:szCs w:val="32"/>
        </w:rPr>
        <w:t>基金监管</w:t>
      </w:r>
      <w:bookmarkEnd w:id="15"/>
    </w:p>
    <w:p w:rsidR="008D64F8" w:rsidRDefault="002943BF">
      <w:pPr>
        <w:spacing w:line="560" w:lineRule="exact"/>
        <w:ind w:firstLineChars="200" w:firstLine="640"/>
        <w:rPr>
          <w:rFonts w:ascii="宋体" w:eastAsia="方正仿宋简体" w:hAnsi="宋体" w:cs="方正仿宋简体"/>
          <w:sz w:val="32"/>
          <w:szCs w:val="32"/>
        </w:rPr>
      </w:pPr>
      <w:r>
        <w:rPr>
          <w:rFonts w:ascii="宋体" w:eastAsia="方正仿宋简体" w:hAnsi="宋体" w:cs="方正仿宋简体" w:hint="eastAsia"/>
          <w:sz w:val="32"/>
          <w:szCs w:val="32"/>
        </w:rPr>
        <w:t>根据国家医疗保障局《医疗机构医疗保障定点管理暂行办法》、《零售药店医疗保障定点管理暂行办法》文件精神，细化完善</w:t>
      </w:r>
      <w:proofErr w:type="gramStart"/>
      <w:r>
        <w:rPr>
          <w:rFonts w:ascii="宋体" w:eastAsia="方正仿宋简体" w:hAnsi="宋体" w:cs="方正仿宋简体" w:hint="eastAsia"/>
          <w:sz w:val="32"/>
          <w:szCs w:val="32"/>
        </w:rPr>
        <w:t>医保协议</w:t>
      </w:r>
      <w:proofErr w:type="gramEnd"/>
      <w:r>
        <w:rPr>
          <w:rFonts w:ascii="宋体" w:eastAsia="方正仿宋简体" w:hAnsi="宋体" w:cs="方正仿宋简体" w:hint="eastAsia"/>
          <w:sz w:val="32"/>
          <w:szCs w:val="32"/>
        </w:rPr>
        <w:t>内容，对限期整改、暂停结算、暂停协议、解除协议等处理措施，明确对应违约行为。对造成严重后果和重大影响的违约行为，要解除服务协议。加强对定点医</w:t>
      </w:r>
      <w:r>
        <w:rPr>
          <w:rFonts w:ascii="宋体" w:eastAsia="方正仿宋简体" w:hAnsi="宋体" w:cs="方正仿宋简体" w:hint="eastAsia"/>
          <w:sz w:val="32"/>
          <w:szCs w:val="32"/>
        </w:rPr>
        <w:t>药机构履行协议情况的监督检查，构建现场检查与非现场检查、自查与抽查、人工检查与智能监控、事先告知与突击检查相结合、相补充、多维度、全覆盖的检查模式。根据不同类型、</w:t>
      </w:r>
      <w:r>
        <w:rPr>
          <w:rFonts w:ascii="宋体" w:eastAsia="方正仿宋简体" w:hAnsi="宋体" w:cs="方正仿宋简体" w:hint="eastAsia"/>
          <w:sz w:val="32"/>
          <w:szCs w:val="32"/>
        </w:rPr>
        <w:lastRenderedPageBreak/>
        <w:t>不同级别医疗机构的功能定位和服务特点，加强医疗行为监控，逐步将对医疗机构服务的监管延伸到对医务人员服务的监管，将考核结果与总额控制指标、支付标准、基金预拨付挂钩。</w:t>
      </w:r>
    </w:p>
    <w:p w:rsidR="008D64F8" w:rsidRDefault="002943BF">
      <w:pPr>
        <w:spacing w:line="560" w:lineRule="exact"/>
        <w:ind w:firstLineChars="200" w:firstLine="643"/>
        <w:rPr>
          <w:rFonts w:ascii="宋体" w:eastAsia="方正仿宋简体" w:hAnsi="宋体" w:cs="方正仿宋简体"/>
          <w:b/>
          <w:bCs/>
          <w:sz w:val="32"/>
          <w:szCs w:val="32"/>
        </w:rPr>
      </w:pPr>
      <w:bookmarkStart w:id="16" w:name="_Toc27798"/>
      <w:bookmarkStart w:id="17" w:name="_Toc64625508"/>
      <w:r>
        <w:rPr>
          <w:rFonts w:ascii="宋体" w:eastAsia="方正仿宋简体" w:hAnsi="宋体" w:cs="方正仿宋简体" w:hint="eastAsia"/>
          <w:b/>
          <w:bCs/>
          <w:sz w:val="32"/>
          <w:szCs w:val="32"/>
        </w:rPr>
        <w:t>4.</w:t>
      </w:r>
      <w:bookmarkEnd w:id="16"/>
      <w:r>
        <w:rPr>
          <w:rFonts w:ascii="宋体" w:eastAsia="方正仿宋简体" w:hAnsi="宋体" w:cs="方正仿宋简体" w:hint="eastAsia"/>
          <w:b/>
          <w:bCs/>
          <w:sz w:val="32"/>
          <w:szCs w:val="32"/>
        </w:rPr>
        <w:t>建立专业执法队伍，持续打击欺诈骗保</w:t>
      </w:r>
      <w:bookmarkEnd w:id="17"/>
    </w:p>
    <w:p w:rsidR="008D64F8" w:rsidRDefault="002943BF">
      <w:pPr>
        <w:spacing w:line="560" w:lineRule="exact"/>
        <w:ind w:firstLineChars="200" w:firstLine="640"/>
        <w:rPr>
          <w:rFonts w:ascii="宋体" w:eastAsia="方正仿宋简体" w:hAnsi="宋体" w:cs="方正仿宋简体"/>
          <w:sz w:val="32"/>
          <w:szCs w:val="32"/>
        </w:rPr>
      </w:pPr>
      <w:r>
        <w:rPr>
          <w:rFonts w:ascii="宋体" w:eastAsia="方正仿宋简体" w:hAnsi="宋体" w:cs="方正仿宋简体" w:hint="eastAsia"/>
          <w:sz w:val="32"/>
          <w:szCs w:val="32"/>
        </w:rPr>
        <w:t>重点学习行政执法法律法规、基金监管相关条例、违法违规典型案例和查处方式方法等，快速提高执法监督队伍的业务能力。建立专家审查机制，由医药卫生和医疗保</w:t>
      </w:r>
      <w:r>
        <w:rPr>
          <w:rFonts w:ascii="宋体" w:eastAsia="方正仿宋简体" w:hAnsi="宋体" w:cs="方正仿宋简体" w:hint="eastAsia"/>
          <w:sz w:val="32"/>
          <w:szCs w:val="32"/>
        </w:rPr>
        <w:t>障方面专家对医药机构诊疗服务行为按规定程序进行审查，提高行政执法监督管理水平。对常见违法违规行为，有重点、有步骤地开展系列专项治理。建立宣传引导机制，开展欺诈骗</w:t>
      </w:r>
      <w:proofErr w:type="gramStart"/>
      <w:r>
        <w:rPr>
          <w:rFonts w:ascii="宋体" w:eastAsia="方正仿宋简体" w:hAnsi="宋体" w:cs="方正仿宋简体" w:hint="eastAsia"/>
          <w:sz w:val="32"/>
          <w:szCs w:val="32"/>
        </w:rPr>
        <w:t>保宣传</w:t>
      </w:r>
      <w:proofErr w:type="gramEnd"/>
      <w:r>
        <w:rPr>
          <w:rFonts w:ascii="宋体" w:eastAsia="方正仿宋简体" w:hAnsi="宋体" w:cs="方正仿宋简体" w:hint="eastAsia"/>
          <w:sz w:val="32"/>
          <w:szCs w:val="32"/>
        </w:rPr>
        <w:t>活动，解读</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保基金监管法律法规与政策，强化定点医药机构和</w:t>
      </w:r>
      <w:proofErr w:type="gramStart"/>
      <w:r>
        <w:rPr>
          <w:rFonts w:ascii="宋体" w:eastAsia="方正仿宋简体" w:hAnsi="宋体" w:cs="方正仿宋简体" w:hint="eastAsia"/>
          <w:sz w:val="32"/>
          <w:szCs w:val="32"/>
        </w:rPr>
        <w:t>参保人</w:t>
      </w:r>
      <w:proofErr w:type="gramEnd"/>
      <w:r>
        <w:rPr>
          <w:rFonts w:ascii="宋体" w:eastAsia="方正仿宋简体" w:hAnsi="宋体" w:cs="方正仿宋简体" w:hint="eastAsia"/>
          <w:sz w:val="32"/>
          <w:szCs w:val="32"/>
        </w:rPr>
        <w:t>的法制观念，自觉维护</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保基金安全。建立健全打击欺诈骗保行刑衔接工作机制，对涉嫌犯罪的重大欺诈骗</w:t>
      </w:r>
      <w:proofErr w:type="gramStart"/>
      <w:r>
        <w:rPr>
          <w:rFonts w:ascii="宋体" w:eastAsia="方正仿宋简体" w:hAnsi="宋体" w:cs="方正仿宋简体" w:hint="eastAsia"/>
          <w:sz w:val="32"/>
          <w:szCs w:val="32"/>
        </w:rPr>
        <w:t>保行为</w:t>
      </w:r>
      <w:proofErr w:type="gramEnd"/>
      <w:r>
        <w:rPr>
          <w:rFonts w:ascii="宋体" w:eastAsia="方正仿宋简体" w:hAnsi="宋体" w:cs="方正仿宋简体" w:hint="eastAsia"/>
          <w:sz w:val="32"/>
          <w:szCs w:val="32"/>
        </w:rPr>
        <w:t>依法追究刑事责任。</w:t>
      </w:r>
    </w:p>
    <w:p w:rsidR="008D64F8" w:rsidRDefault="002943BF">
      <w:pPr>
        <w:spacing w:line="560" w:lineRule="exact"/>
        <w:ind w:firstLineChars="200" w:firstLine="643"/>
        <w:rPr>
          <w:rFonts w:ascii="宋体" w:eastAsia="方正仿宋简体" w:hAnsi="宋体" w:cs="方正仿宋简体"/>
          <w:b/>
          <w:bCs/>
          <w:sz w:val="32"/>
          <w:szCs w:val="32"/>
        </w:rPr>
      </w:pPr>
      <w:bookmarkStart w:id="18" w:name="_Toc64625509"/>
      <w:r>
        <w:rPr>
          <w:rFonts w:ascii="宋体" w:eastAsia="方正仿宋简体" w:hAnsi="宋体" w:cs="方正仿宋简体" w:hint="eastAsia"/>
          <w:b/>
          <w:bCs/>
          <w:sz w:val="32"/>
          <w:szCs w:val="32"/>
        </w:rPr>
        <w:t>5.</w:t>
      </w:r>
      <w:r>
        <w:rPr>
          <w:rFonts w:ascii="宋体" w:eastAsia="方正仿宋简体" w:hAnsi="宋体" w:cs="方正仿宋简体" w:hint="eastAsia"/>
          <w:b/>
          <w:bCs/>
          <w:sz w:val="32"/>
          <w:szCs w:val="32"/>
        </w:rPr>
        <w:t>加强智能监控监管</w:t>
      </w:r>
    </w:p>
    <w:p w:rsidR="008D64F8" w:rsidRDefault="002943BF">
      <w:pPr>
        <w:spacing w:line="560" w:lineRule="exact"/>
        <w:ind w:firstLineChars="200" w:firstLine="640"/>
        <w:rPr>
          <w:rFonts w:ascii="宋体" w:eastAsia="方正仿宋简体" w:hAnsi="宋体" w:cs="方正仿宋简体"/>
          <w:sz w:val="32"/>
          <w:szCs w:val="32"/>
        </w:rPr>
      </w:pPr>
      <w:r>
        <w:rPr>
          <w:rFonts w:ascii="宋体" w:eastAsia="方正仿宋简体" w:hAnsi="宋体" w:cs="方正仿宋简体" w:hint="eastAsia"/>
          <w:sz w:val="32"/>
          <w:szCs w:val="32"/>
        </w:rPr>
        <w:t>按照国家的统一部署和省的工作安排，逐步推进国家</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保信息系统建设，对智能监控规则进行完善升级。按药品、诊疗项目、医疗行为、临床规范等分类建立审核</w:t>
      </w:r>
      <w:r>
        <w:rPr>
          <w:rFonts w:ascii="宋体" w:eastAsia="方正仿宋简体" w:hAnsi="宋体" w:cs="方正仿宋简体" w:hint="eastAsia"/>
          <w:sz w:val="32"/>
          <w:szCs w:val="32"/>
        </w:rPr>
        <w:t>规则库。逐步建立全程实时监控的医疗保险信息系统，实现与定点医药机构信息系统的对接，对定点医药机构医疗费用实行事前提醒、事中监控、事后审核的全程实时监管。协同调查异地就医零星报销异常情形，共同防范打击欺诈骗保行为。落实就医地监管责任，将异地就医人员纳入统一监管范围，着重配</w:t>
      </w:r>
      <w:r>
        <w:rPr>
          <w:rFonts w:ascii="宋体" w:eastAsia="方正仿宋简体" w:hAnsi="宋体" w:cs="方正仿宋简体" w:hint="eastAsia"/>
          <w:sz w:val="32"/>
          <w:szCs w:val="32"/>
        </w:rPr>
        <w:lastRenderedPageBreak/>
        <w:t>合参保地加强备案管理，规范医疗行为。</w:t>
      </w:r>
    </w:p>
    <w:p w:rsidR="008D64F8" w:rsidRDefault="002943BF">
      <w:pPr>
        <w:spacing w:line="560" w:lineRule="exact"/>
        <w:ind w:firstLineChars="200" w:firstLine="640"/>
        <w:rPr>
          <w:rFonts w:ascii="宋体" w:eastAsia="方正楷体简体" w:hAnsi="宋体" w:cs="方正楷体简体"/>
          <w:sz w:val="32"/>
          <w:szCs w:val="32"/>
        </w:rPr>
      </w:pPr>
      <w:r>
        <w:rPr>
          <w:rFonts w:ascii="宋体" w:eastAsia="方正楷体简体" w:hAnsi="宋体" w:cs="方正楷体简体" w:hint="eastAsia"/>
          <w:sz w:val="32"/>
          <w:szCs w:val="32"/>
        </w:rPr>
        <w:t>（四）建立管用高效的</w:t>
      </w:r>
      <w:proofErr w:type="gramStart"/>
      <w:r>
        <w:rPr>
          <w:rFonts w:ascii="宋体" w:eastAsia="方正楷体简体" w:hAnsi="宋体" w:cs="方正楷体简体" w:hint="eastAsia"/>
          <w:sz w:val="32"/>
          <w:szCs w:val="32"/>
        </w:rPr>
        <w:t>医</w:t>
      </w:r>
      <w:proofErr w:type="gramEnd"/>
      <w:r>
        <w:rPr>
          <w:rFonts w:ascii="宋体" w:eastAsia="方正楷体简体" w:hAnsi="宋体" w:cs="方正楷体简体" w:hint="eastAsia"/>
          <w:sz w:val="32"/>
          <w:szCs w:val="32"/>
        </w:rPr>
        <w:t>保支付机制</w:t>
      </w:r>
      <w:bookmarkEnd w:id="18"/>
    </w:p>
    <w:p w:rsidR="008D64F8" w:rsidRDefault="002943BF">
      <w:pPr>
        <w:spacing w:line="560" w:lineRule="exact"/>
        <w:ind w:firstLineChars="200" w:firstLine="643"/>
        <w:rPr>
          <w:rFonts w:ascii="宋体" w:eastAsia="方正仿宋简体" w:hAnsi="宋体" w:cs="方正仿宋简体"/>
          <w:b/>
          <w:bCs/>
          <w:sz w:val="32"/>
          <w:szCs w:val="32"/>
        </w:rPr>
      </w:pPr>
      <w:bookmarkStart w:id="19" w:name="_Toc64625510"/>
      <w:r>
        <w:rPr>
          <w:rFonts w:ascii="宋体" w:eastAsia="方正仿宋简体" w:hAnsi="宋体" w:cs="方正仿宋简体" w:hint="eastAsia"/>
          <w:b/>
          <w:bCs/>
          <w:sz w:val="32"/>
          <w:szCs w:val="32"/>
        </w:rPr>
        <w:t>1.</w:t>
      </w:r>
      <w:r>
        <w:rPr>
          <w:rFonts w:ascii="宋体" w:eastAsia="方正仿宋简体" w:hAnsi="宋体" w:cs="方正仿宋简体" w:hint="eastAsia"/>
          <w:b/>
          <w:bCs/>
          <w:sz w:val="32"/>
          <w:szCs w:val="32"/>
        </w:rPr>
        <w:t>落实</w:t>
      </w:r>
      <w:proofErr w:type="gramStart"/>
      <w:r>
        <w:rPr>
          <w:rFonts w:ascii="宋体" w:eastAsia="方正仿宋简体" w:hAnsi="宋体" w:cs="方正仿宋简体" w:hint="eastAsia"/>
          <w:b/>
          <w:bCs/>
          <w:sz w:val="32"/>
          <w:szCs w:val="32"/>
        </w:rPr>
        <w:t>医</w:t>
      </w:r>
      <w:proofErr w:type="gramEnd"/>
      <w:r>
        <w:rPr>
          <w:rFonts w:ascii="宋体" w:eastAsia="方正仿宋简体" w:hAnsi="宋体" w:cs="方正仿宋简体" w:hint="eastAsia"/>
          <w:b/>
          <w:bCs/>
          <w:sz w:val="32"/>
          <w:szCs w:val="32"/>
        </w:rPr>
        <w:t>保目录动态调整机制</w:t>
      </w:r>
      <w:bookmarkEnd w:id="19"/>
    </w:p>
    <w:p w:rsidR="008D64F8" w:rsidRDefault="002943BF">
      <w:pPr>
        <w:spacing w:line="560" w:lineRule="exact"/>
        <w:ind w:firstLineChars="200" w:firstLine="640"/>
        <w:rPr>
          <w:rFonts w:ascii="宋体" w:eastAsia="方正仿宋简体" w:hAnsi="宋体" w:cs="方正仿宋简体"/>
          <w:sz w:val="32"/>
          <w:szCs w:val="32"/>
        </w:rPr>
      </w:pPr>
      <w:r>
        <w:rPr>
          <w:rFonts w:ascii="宋体" w:eastAsia="方正仿宋简体" w:hAnsi="宋体" w:cs="方正仿宋简体" w:hint="eastAsia"/>
          <w:sz w:val="32"/>
          <w:szCs w:val="32"/>
        </w:rPr>
        <w:t>严格执行国家、</w:t>
      </w:r>
      <w:proofErr w:type="gramStart"/>
      <w:r>
        <w:rPr>
          <w:rFonts w:ascii="宋体" w:eastAsia="方正仿宋简体" w:hAnsi="宋体" w:cs="方正仿宋简体" w:hint="eastAsia"/>
          <w:sz w:val="32"/>
          <w:szCs w:val="32"/>
        </w:rPr>
        <w:t>省基本</w:t>
      </w:r>
      <w:proofErr w:type="gramEnd"/>
      <w:r>
        <w:rPr>
          <w:rFonts w:ascii="宋体" w:eastAsia="方正仿宋简体" w:hAnsi="宋体" w:cs="方正仿宋简体" w:hint="eastAsia"/>
          <w:sz w:val="32"/>
          <w:szCs w:val="32"/>
        </w:rPr>
        <w:t>医疗保险目录及</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保用药限定支付范围，及时更新本市目录。配合开展药品、医用耗材、医疗技术经济性评价，合理确定</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保目录支付标</w:t>
      </w:r>
      <w:r>
        <w:rPr>
          <w:rFonts w:ascii="宋体" w:eastAsia="方正仿宋简体" w:hAnsi="宋体" w:cs="方正仿宋简体" w:hint="eastAsia"/>
          <w:sz w:val="32"/>
          <w:szCs w:val="32"/>
        </w:rPr>
        <w:t>准。</w:t>
      </w:r>
    </w:p>
    <w:p w:rsidR="008D64F8" w:rsidRDefault="002943BF">
      <w:pPr>
        <w:spacing w:line="560" w:lineRule="exact"/>
        <w:ind w:firstLineChars="200" w:firstLine="643"/>
        <w:rPr>
          <w:rFonts w:ascii="宋体" w:eastAsia="方正仿宋简体" w:hAnsi="宋体" w:cs="方正仿宋简体"/>
          <w:b/>
          <w:bCs/>
          <w:sz w:val="32"/>
          <w:szCs w:val="32"/>
        </w:rPr>
      </w:pPr>
      <w:bookmarkStart w:id="20" w:name="_Toc64625511"/>
      <w:r>
        <w:rPr>
          <w:rFonts w:ascii="宋体" w:eastAsia="方正仿宋简体" w:hAnsi="宋体" w:cs="方正仿宋简体" w:hint="eastAsia"/>
          <w:b/>
          <w:bCs/>
          <w:sz w:val="32"/>
          <w:szCs w:val="32"/>
        </w:rPr>
        <w:t>2.</w:t>
      </w:r>
      <w:r>
        <w:rPr>
          <w:rFonts w:ascii="宋体" w:eastAsia="方正仿宋简体" w:hAnsi="宋体" w:cs="方正仿宋简体" w:hint="eastAsia"/>
          <w:b/>
          <w:bCs/>
          <w:sz w:val="32"/>
          <w:szCs w:val="32"/>
        </w:rPr>
        <w:t>创新</w:t>
      </w:r>
      <w:proofErr w:type="gramStart"/>
      <w:r>
        <w:rPr>
          <w:rFonts w:ascii="宋体" w:eastAsia="方正仿宋简体" w:hAnsi="宋体" w:cs="方正仿宋简体" w:hint="eastAsia"/>
          <w:b/>
          <w:bCs/>
          <w:sz w:val="32"/>
          <w:szCs w:val="32"/>
        </w:rPr>
        <w:t>医保协议</w:t>
      </w:r>
      <w:proofErr w:type="gramEnd"/>
      <w:r>
        <w:rPr>
          <w:rFonts w:ascii="宋体" w:eastAsia="方正仿宋简体" w:hAnsi="宋体" w:cs="方正仿宋简体" w:hint="eastAsia"/>
          <w:b/>
          <w:bCs/>
          <w:sz w:val="32"/>
          <w:szCs w:val="32"/>
        </w:rPr>
        <w:t>管理</w:t>
      </w:r>
      <w:bookmarkEnd w:id="20"/>
    </w:p>
    <w:p w:rsidR="008D64F8" w:rsidRDefault="002943BF">
      <w:pPr>
        <w:spacing w:line="560" w:lineRule="exact"/>
        <w:ind w:firstLineChars="200" w:firstLine="640"/>
        <w:rPr>
          <w:rFonts w:ascii="宋体" w:eastAsia="方正仿宋简体" w:hAnsi="宋体" w:cs="方正仿宋简体"/>
          <w:sz w:val="32"/>
          <w:szCs w:val="32"/>
        </w:rPr>
      </w:pPr>
      <w:r>
        <w:rPr>
          <w:rFonts w:ascii="宋体" w:eastAsia="方正仿宋简体" w:hAnsi="宋体" w:cs="方正仿宋简体" w:hint="eastAsia"/>
          <w:sz w:val="32"/>
          <w:szCs w:val="32"/>
        </w:rPr>
        <w:t>建立一套科学合理、可操作性强的医疗保险绩效评价指标体系，突出医疗质量、医疗机构效率、费用控制、用药合理性、参保人获得感等考核评价，将医药机构绩效考核结果和</w:t>
      </w:r>
      <w:proofErr w:type="gramStart"/>
      <w:r>
        <w:rPr>
          <w:rFonts w:ascii="宋体" w:eastAsia="方正仿宋简体" w:hAnsi="宋体" w:cs="方正仿宋简体" w:hint="eastAsia"/>
          <w:sz w:val="32"/>
          <w:szCs w:val="32"/>
        </w:rPr>
        <w:t>医保</w:t>
      </w:r>
      <w:proofErr w:type="gramEnd"/>
      <w:r>
        <w:rPr>
          <w:rFonts w:ascii="宋体" w:eastAsia="方正仿宋简体" w:hAnsi="宋体" w:cs="方正仿宋简体" w:hint="eastAsia"/>
          <w:sz w:val="32"/>
          <w:szCs w:val="32"/>
        </w:rPr>
        <w:t>基金支付挂钩，细化定点医药机构违反协议情形，完善定点医药机构退出机制。</w:t>
      </w:r>
    </w:p>
    <w:p w:rsidR="008D64F8" w:rsidRDefault="002943BF">
      <w:pPr>
        <w:spacing w:line="560" w:lineRule="exact"/>
        <w:ind w:firstLineChars="200" w:firstLine="643"/>
        <w:rPr>
          <w:rFonts w:ascii="宋体" w:eastAsia="方正仿宋简体" w:hAnsi="宋体" w:cs="方正仿宋简体"/>
          <w:b/>
          <w:bCs/>
          <w:sz w:val="32"/>
          <w:szCs w:val="32"/>
        </w:rPr>
      </w:pPr>
      <w:bookmarkStart w:id="21" w:name="_Toc64625512"/>
      <w:r>
        <w:rPr>
          <w:rFonts w:ascii="宋体" w:eastAsia="方正仿宋简体" w:hAnsi="宋体" w:cs="方正仿宋简体" w:hint="eastAsia"/>
          <w:b/>
          <w:bCs/>
          <w:sz w:val="32"/>
          <w:szCs w:val="32"/>
        </w:rPr>
        <w:t>3.</w:t>
      </w:r>
      <w:r>
        <w:rPr>
          <w:rFonts w:ascii="宋体" w:eastAsia="方正仿宋简体" w:hAnsi="宋体" w:cs="方正仿宋简体" w:hint="eastAsia"/>
          <w:b/>
          <w:bCs/>
          <w:sz w:val="32"/>
          <w:szCs w:val="32"/>
        </w:rPr>
        <w:t>持续推进</w:t>
      </w:r>
      <w:proofErr w:type="gramStart"/>
      <w:r>
        <w:rPr>
          <w:rFonts w:ascii="宋体" w:eastAsia="方正仿宋简体" w:hAnsi="宋体" w:cs="方正仿宋简体" w:hint="eastAsia"/>
          <w:b/>
          <w:bCs/>
          <w:sz w:val="32"/>
          <w:szCs w:val="32"/>
        </w:rPr>
        <w:t>医</w:t>
      </w:r>
      <w:proofErr w:type="gramEnd"/>
      <w:r>
        <w:rPr>
          <w:rFonts w:ascii="宋体" w:eastAsia="方正仿宋简体" w:hAnsi="宋体" w:cs="方正仿宋简体" w:hint="eastAsia"/>
          <w:b/>
          <w:bCs/>
          <w:sz w:val="32"/>
          <w:szCs w:val="32"/>
        </w:rPr>
        <w:t>保支付方式改革</w:t>
      </w:r>
      <w:bookmarkEnd w:id="21"/>
    </w:p>
    <w:p w:rsidR="008D64F8" w:rsidRDefault="002943BF">
      <w:pPr>
        <w:spacing w:line="560" w:lineRule="exact"/>
        <w:ind w:firstLineChars="200" w:firstLine="640"/>
        <w:rPr>
          <w:rFonts w:ascii="宋体" w:eastAsia="方正仿宋简体" w:hAnsi="宋体" w:cs="方正仿宋简体"/>
          <w:sz w:val="32"/>
          <w:szCs w:val="32"/>
        </w:rPr>
      </w:pPr>
      <w:r>
        <w:rPr>
          <w:rFonts w:ascii="宋体" w:eastAsia="方正仿宋简体" w:hAnsi="宋体" w:cs="方正仿宋简体" w:hint="eastAsia"/>
          <w:sz w:val="32"/>
          <w:szCs w:val="32"/>
        </w:rPr>
        <w:t>完善</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保基金总额预算办法，健全</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保经办机构与医疗机构之间协商谈判机制，科学制定总额预算。</w:t>
      </w:r>
      <w:proofErr w:type="gramStart"/>
      <w:r>
        <w:rPr>
          <w:rFonts w:ascii="宋体" w:eastAsia="方正仿宋简体" w:hAnsi="宋体" w:cs="方正仿宋简体" w:hint="eastAsia"/>
          <w:sz w:val="32"/>
          <w:szCs w:val="32"/>
        </w:rPr>
        <w:t>优化按</w:t>
      </w:r>
      <w:proofErr w:type="gramEnd"/>
      <w:r>
        <w:rPr>
          <w:rFonts w:ascii="宋体" w:eastAsia="方正仿宋简体" w:hAnsi="宋体" w:cs="方正仿宋简体" w:hint="eastAsia"/>
          <w:sz w:val="32"/>
          <w:szCs w:val="32"/>
        </w:rPr>
        <w:t>病种分值付费为主的多元复合型支付体系，进一步完善按病种分值付费工作，及时做好新年度病种分值</w:t>
      </w:r>
      <w:proofErr w:type="gramStart"/>
      <w:r>
        <w:rPr>
          <w:rFonts w:ascii="宋体" w:eastAsia="方正仿宋简体" w:hAnsi="宋体" w:cs="方正仿宋简体" w:hint="eastAsia"/>
          <w:sz w:val="32"/>
          <w:szCs w:val="32"/>
        </w:rPr>
        <w:t>库调整</w:t>
      </w:r>
      <w:proofErr w:type="gramEnd"/>
      <w:r>
        <w:rPr>
          <w:rFonts w:ascii="宋体" w:eastAsia="方正仿宋简体" w:hAnsi="宋体" w:cs="方正仿宋简体" w:hint="eastAsia"/>
          <w:sz w:val="32"/>
          <w:szCs w:val="32"/>
        </w:rPr>
        <w:t>和完善工作。</w:t>
      </w:r>
    </w:p>
    <w:p w:rsidR="008D64F8" w:rsidRDefault="002943BF">
      <w:pPr>
        <w:spacing w:line="560" w:lineRule="exact"/>
        <w:ind w:firstLineChars="200" w:firstLine="643"/>
        <w:rPr>
          <w:rFonts w:ascii="宋体" w:eastAsia="方正仿宋简体" w:hAnsi="宋体" w:cs="方正仿宋简体"/>
          <w:b/>
          <w:bCs/>
          <w:sz w:val="32"/>
          <w:szCs w:val="32"/>
        </w:rPr>
      </w:pPr>
      <w:bookmarkStart w:id="22" w:name="_Toc64625513"/>
      <w:r>
        <w:rPr>
          <w:rFonts w:ascii="宋体" w:eastAsia="方正仿宋简体" w:hAnsi="宋体" w:cs="方正仿宋简体" w:hint="eastAsia"/>
          <w:b/>
          <w:bCs/>
          <w:sz w:val="32"/>
          <w:szCs w:val="32"/>
        </w:rPr>
        <w:t>4.</w:t>
      </w:r>
      <w:r>
        <w:rPr>
          <w:rFonts w:ascii="宋体" w:eastAsia="方正仿宋简体" w:hAnsi="宋体" w:cs="方正仿宋简体" w:hint="eastAsia"/>
          <w:b/>
          <w:bCs/>
          <w:sz w:val="32"/>
          <w:szCs w:val="32"/>
        </w:rPr>
        <w:t>做好分级诊疗</w:t>
      </w:r>
    </w:p>
    <w:p w:rsidR="008D64F8" w:rsidRDefault="002943BF">
      <w:pPr>
        <w:spacing w:line="560" w:lineRule="exact"/>
        <w:ind w:firstLineChars="200" w:firstLine="640"/>
        <w:rPr>
          <w:rFonts w:ascii="宋体" w:eastAsia="方正仿宋简体" w:hAnsi="宋体" w:cs="方正仿宋简体"/>
          <w:sz w:val="32"/>
          <w:szCs w:val="32"/>
        </w:rPr>
      </w:pPr>
      <w:r>
        <w:rPr>
          <w:rFonts w:ascii="宋体" w:eastAsia="方正仿宋简体" w:hAnsi="宋体" w:cs="方正仿宋简体" w:hint="eastAsia"/>
          <w:sz w:val="32"/>
          <w:szCs w:val="32"/>
        </w:rPr>
        <w:t>支持基层医疗卫生机构发展，设置适宜基层医疗机构开展的基层病种，引导合理就医，促进基层首诊。配合推进紧密型县域</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共体以绩效为导向的</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保支付方式综合改革试点，落实省内异地就医按就医地支付方式付费，引导医疗机构合理诊疗，提高</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保资金使用效能。</w:t>
      </w:r>
    </w:p>
    <w:p w:rsidR="008D64F8" w:rsidRDefault="002943BF">
      <w:pPr>
        <w:spacing w:line="560" w:lineRule="exact"/>
        <w:ind w:firstLineChars="200" w:firstLine="640"/>
        <w:rPr>
          <w:rFonts w:ascii="宋体" w:eastAsia="方正楷体简体" w:hAnsi="宋体" w:cs="方正楷体简体"/>
          <w:sz w:val="32"/>
          <w:szCs w:val="32"/>
        </w:rPr>
      </w:pPr>
      <w:r>
        <w:rPr>
          <w:rFonts w:ascii="宋体" w:eastAsia="方正楷体简体" w:hAnsi="宋体" w:cs="方正楷体简体" w:hint="eastAsia"/>
          <w:sz w:val="32"/>
          <w:szCs w:val="32"/>
        </w:rPr>
        <w:t>（五）协同推进医药服务改革</w:t>
      </w:r>
      <w:bookmarkEnd w:id="22"/>
    </w:p>
    <w:p w:rsidR="008D64F8" w:rsidRDefault="002943BF">
      <w:pPr>
        <w:spacing w:line="560" w:lineRule="exact"/>
        <w:ind w:firstLineChars="200" w:firstLine="643"/>
        <w:rPr>
          <w:rFonts w:ascii="宋体" w:eastAsia="方正仿宋简体" w:hAnsi="宋体" w:cs="方正仿宋简体"/>
          <w:b/>
          <w:bCs/>
          <w:sz w:val="32"/>
          <w:szCs w:val="32"/>
        </w:rPr>
      </w:pPr>
      <w:bookmarkStart w:id="23" w:name="_Toc64625514"/>
      <w:r>
        <w:rPr>
          <w:rFonts w:ascii="宋体" w:eastAsia="方正仿宋简体" w:hAnsi="宋体" w:cs="方正仿宋简体" w:hint="eastAsia"/>
          <w:b/>
          <w:bCs/>
          <w:sz w:val="32"/>
          <w:szCs w:val="32"/>
        </w:rPr>
        <w:lastRenderedPageBreak/>
        <w:t>1.</w:t>
      </w:r>
      <w:r>
        <w:rPr>
          <w:rFonts w:ascii="宋体" w:eastAsia="方正仿宋简体" w:hAnsi="宋体" w:cs="方正仿宋简体" w:hint="eastAsia"/>
          <w:b/>
          <w:bCs/>
          <w:sz w:val="32"/>
          <w:szCs w:val="32"/>
        </w:rPr>
        <w:t>深化药品、医用耗材集中带量采购制度改革</w:t>
      </w:r>
      <w:bookmarkEnd w:id="23"/>
    </w:p>
    <w:p w:rsidR="008D64F8" w:rsidRDefault="002943BF">
      <w:pPr>
        <w:spacing w:line="560" w:lineRule="exact"/>
        <w:ind w:firstLineChars="200" w:firstLine="640"/>
        <w:rPr>
          <w:rFonts w:ascii="宋体" w:eastAsia="方正仿宋简体" w:hAnsi="宋体" w:cs="方正仿宋简体"/>
          <w:sz w:val="32"/>
          <w:szCs w:val="32"/>
        </w:rPr>
      </w:pPr>
      <w:r>
        <w:rPr>
          <w:rFonts w:ascii="宋体" w:eastAsia="方正仿宋简体" w:hAnsi="宋体" w:cs="方正仿宋简体" w:hint="eastAsia"/>
          <w:sz w:val="32"/>
          <w:szCs w:val="32"/>
        </w:rPr>
        <w:t>推动公立医疗机构做好医用耗材采购，探索构建跨区域采购机制。进一步推进本市落实国家组织药品集中采购和使用工作，建立药品集团采购监管平台，做好药品特别是急短缺药品的及时保障工作。做好</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保支付标准和集中采购价格的协同，落实结余留用政策。</w:t>
      </w:r>
    </w:p>
    <w:p w:rsidR="008D64F8" w:rsidRDefault="002943BF">
      <w:pPr>
        <w:spacing w:line="560" w:lineRule="exact"/>
        <w:ind w:firstLineChars="200" w:firstLine="643"/>
        <w:rPr>
          <w:rFonts w:ascii="宋体" w:eastAsia="方正仿宋简体" w:hAnsi="宋体" w:cs="方正仿宋简体"/>
          <w:b/>
          <w:bCs/>
          <w:sz w:val="32"/>
          <w:szCs w:val="32"/>
        </w:rPr>
      </w:pPr>
      <w:bookmarkStart w:id="24" w:name="_Toc64625515"/>
      <w:r>
        <w:rPr>
          <w:rFonts w:ascii="宋体" w:eastAsia="方正仿宋简体" w:hAnsi="宋体" w:cs="方正仿宋简体" w:hint="eastAsia"/>
          <w:b/>
          <w:bCs/>
          <w:sz w:val="32"/>
          <w:szCs w:val="32"/>
        </w:rPr>
        <w:t>2.</w:t>
      </w:r>
      <w:r>
        <w:rPr>
          <w:rFonts w:ascii="宋体" w:eastAsia="方正仿宋简体" w:hAnsi="宋体" w:cs="方正仿宋简体" w:hint="eastAsia"/>
          <w:b/>
          <w:bCs/>
          <w:sz w:val="32"/>
          <w:szCs w:val="32"/>
        </w:rPr>
        <w:t>完善医药服务价格形成机制</w:t>
      </w:r>
      <w:bookmarkEnd w:id="24"/>
    </w:p>
    <w:p w:rsidR="008D64F8" w:rsidRDefault="002943BF">
      <w:pPr>
        <w:spacing w:line="560" w:lineRule="exact"/>
        <w:ind w:firstLineChars="200" w:firstLine="640"/>
        <w:rPr>
          <w:rFonts w:ascii="宋体" w:eastAsia="方正仿宋简体" w:hAnsi="宋体" w:cs="方正仿宋简体"/>
          <w:sz w:val="32"/>
          <w:szCs w:val="32"/>
        </w:rPr>
      </w:pPr>
      <w:r>
        <w:rPr>
          <w:rFonts w:ascii="宋体" w:eastAsia="方正仿宋简体" w:hAnsi="宋体" w:cs="方正仿宋简体" w:hint="eastAsia"/>
          <w:sz w:val="32"/>
          <w:szCs w:val="32"/>
        </w:rPr>
        <w:t>建立医疗服务价格动态调整机制，按照“控总量、腾空间、调结构、保衔接”的原则适时启动医疗服务价格调整，重点关注体现医务人员技术劳务价值以及“互联网</w:t>
      </w:r>
      <w:r>
        <w:rPr>
          <w:rFonts w:ascii="宋体" w:eastAsia="方正仿宋简体" w:hAnsi="宋体" w:cs="方正仿宋简体" w:hint="eastAsia"/>
          <w:sz w:val="32"/>
          <w:szCs w:val="32"/>
        </w:rPr>
        <w:t>+</w:t>
      </w:r>
      <w:r>
        <w:rPr>
          <w:rFonts w:ascii="宋体" w:eastAsia="方正仿宋简体" w:hAnsi="宋体" w:cs="方正仿宋简体" w:hint="eastAsia"/>
          <w:sz w:val="32"/>
          <w:szCs w:val="32"/>
        </w:rPr>
        <w:t>”等项目。提升对药品和医用耗材价格异常变动的分析预警应对能力。</w:t>
      </w:r>
    </w:p>
    <w:p w:rsidR="008D64F8" w:rsidRDefault="002943BF">
      <w:pPr>
        <w:spacing w:line="560" w:lineRule="exact"/>
        <w:ind w:firstLineChars="200" w:firstLine="643"/>
        <w:rPr>
          <w:rFonts w:ascii="宋体" w:eastAsia="方正仿宋简体" w:hAnsi="宋体" w:cs="方正仿宋简体"/>
          <w:b/>
          <w:bCs/>
          <w:sz w:val="32"/>
          <w:szCs w:val="32"/>
        </w:rPr>
      </w:pPr>
      <w:bookmarkStart w:id="25" w:name="_Toc64625516"/>
      <w:r>
        <w:rPr>
          <w:rFonts w:ascii="宋体" w:eastAsia="方正仿宋简体" w:hAnsi="宋体" w:cs="方正仿宋简体" w:hint="eastAsia"/>
          <w:b/>
          <w:bCs/>
          <w:sz w:val="32"/>
          <w:szCs w:val="32"/>
        </w:rPr>
        <w:t>3.</w:t>
      </w:r>
      <w:r>
        <w:rPr>
          <w:rFonts w:ascii="宋体" w:eastAsia="方正仿宋简体" w:hAnsi="宋体" w:cs="方正仿宋简体" w:hint="eastAsia"/>
          <w:b/>
          <w:bCs/>
          <w:sz w:val="32"/>
          <w:szCs w:val="32"/>
        </w:rPr>
        <w:t>增强医药服务可及性</w:t>
      </w:r>
      <w:bookmarkEnd w:id="25"/>
    </w:p>
    <w:p w:rsidR="008D64F8" w:rsidRDefault="002943BF">
      <w:pPr>
        <w:spacing w:line="560" w:lineRule="exact"/>
        <w:ind w:firstLineChars="200" w:firstLine="640"/>
        <w:rPr>
          <w:rFonts w:ascii="宋体" w:eastAsia="方正仿宋简体" w:hAnsi="宋体" w:cs="方正仿宋简体"/>
          <w:sz w:val="32"/>
          <w:szCs w:val="32"/>
        </w:rPr>
      </w:pPr>
      <w:r>
        <w:rPr>
          <w:rFonts w:ascii="宋体" w:eastAsia="方正仿宋简体" w:hAnsi="宋体" w:cs="方正仿宋简体" w:hint="eastAsia"/>
          <w:sz w:val="32"/>
          <w:szCs w:val="32"/>
        </w:rPr>
        <w:t>推进分级诊疗建设</w:t>
      </w:r>
      <w:r>
        <w:rPr>
          <w:rFonts w:ascii="宋体" w:eastAsia="方正仿宋简体" w:hAnsi="宋体" w:cs="方正仿宋简体" w:hint="eastAsia"/>
          <w:sz w:val="32"/>
          <w:szCs w:val="32"/>
        </w:rPr>
        <w:t>，加大</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保政策引导参保人基层首诊的力度。加强区域医疗服务能力评估，合理规划各类医疗资源布局，促进资源共享利用，加快发展社会办医，规范“互联网</w:t>
      </w:r>
      <w:r>
        <w:rPr>
          <w:rFonts w:ascii="宋体" w:eastAsia="方正仿宋简体" w:hAnsi="宋体" w:cs="方正仿宋简体" w:hint="eastAsia"/>
          <w:sz w:val="32"/>
          <w:szCs w:val="32"/>
        </w:rPr>
        <w:t>+</w:t>
      </w:r>
      <w:r>
        <w:rPr>
          <w:rFonts w:ascii="宋体" w:eastAsia="方正仿宋简体" w:hAnsi="宋体" w:cs="方正仿宋简体" w:hint="eastAsia"/>
          <w:sz w:val="32"/>
          <w:szCs w:val="32"/>
        </w:rPr>
        <w:t>医疗”等新服务模式发展。做好仿制药质量和疗效一致性评价受理与审评，支持优质仿制药研发和使用，促进仿制药替代。健全短缺药品监测预警和分级应对体系。</w:t>
      </w:r>
    </w:p>
    <w:p w:rsidR="008D64F8" w:rsidRDefault="002943BF">
      <w:pPr>
        <w:spacing w:line="560" w:lineRule="exact"/>
        <w:ind w:firstLineChars="200" w:firstLine="643"/>
        <w:rPr>
          <w:rFonts w:ascii="宋体" w:eastAsia="方正仿宋简体" w:hAnsi="宋体" w:cs="方正仿宋简体"/>
          <w:b/>
          <w:bCs/>
          <w:sz w:val="32"/>
          <w:szCs w:val="32"/>
        </w:rPr>
      </w:pPr>
      <w:bookmarkStart w:id="26" w:name="_Toc64625517"/>
      <w:r>
        <w:rPr>
          <w:rFonts w:ascii="宋体" w:eastAsia="方正仿宋简体" w:hAnsi="宋体" w:cs="方正仿宋简体" w:hint="eastAsia"/>
          <w:b/>
          <w:bCs/>
          <w:sz w:val="32"/>
          <w:szCs w:val="32"/>
        </w:rPr>
        <w:t>4.</w:t>
      </w:r>
      <w:r>
        <w:rPr>
          <w:rFonts w:ascii="宋体" w:eastAsia="方正仿宋简体" w:hAnsi="宋体" w:cs="方正仿宋简体" w:hint="eastAsia"/>
          <w:b/>
          <w:bCs/>
          <w:sz w:val="32"/>
          <w:szCs w:val="32"/>
        </w:rPr>
        <w:t>促进医疗服务能力提升</w:t>
      </w:r>
      <w:bookmarkEnd w:id="26"/>
    </w:p>
    <w:p w:rsidR="008D64F8" w:rsidRDefault="002943BF">
      <w:pPr>
        <w:spacing w:line="560" w:lineRule="exact"/>
        <w:ind w:firstLineChars="200" w:firstLine="640"/>
        <w:rPr>
          <w:rFonts w:ascii="宋体" w:eastAsia="方正仿宋简体" w:hAnsi="宋体" w:cs="方正仿宋简体"/>
          <w:sz w:val="32"/>
          <w:szCs w:val="32"/>
        </w:rPr>
      </w:pPr>
      <w:r>
        <w:rPr>
          <w:rFonts w:ascii="宋体" w:eastAsia="方正仿宋简体" w:hAnsi="宋体" w:cs="方正仿宋简体" w:hint="eastAsia"/>
          <w:sz w:val="32"/>
          <w:szCs w:val="32"/>
        </w:rPr>
        <w:t>规范医疗机构和医务人员诊疗行为，推行处方点评制度，促进合理用药。加强医疗机构内部专业化、精细化管理，分类完善科学合理的考核评价体系，将考核结果与</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保基金支付挂钩，健全绩效考核分配制度。</w:t>
      </w:r>
    </w:p>
    <w:p w:rsidR="008D64F8" w:rsidRDefault="002943BF">
      <w:pPr>
        <w:spacing w:line="560" w:lineRule="exact"/>
        <w:ind w:firstLineChars="200" w:firstLine="640"/>
        <w:rPr>
          <w:rFonts w:ascii="宋体" w:eastAsia="方正楷体简体" w:hAnsi="宋体" w:cs="方正楷体简体"/>
          <w:sz w:val="32"/>
          <w:szCs w:val="32"/>
        </w:rPr>
      </w:pPr>
      <w:bookmarkStart w:id="27" w:name="_Toc64625518"/>
      <w:r>
        <w:rPr>
          <w:rFonts w:ascii="宋体" w:eastAsia="方正楷体简体" w:hAnsi="宋体" w:cs="方正楷体简体" w:hint="eastAsia"/>
          <w:sz w:val="32"/>
          <w:szCs w:val="32"/>
        </w:rPr>
        <w:lastRenderedPageBreak/>
        <w:t>（六）优化医</w:t>
      </w:r>
      <w:r>
        <w:rPr>
          <w:rFonts w:ascii="宋体" w:eastAsia="方正楷体简体" w:hAnsi="宋体" w:cs="方正楷体简体" w:hint="eastAsia"/>
          <w:sz w:val="32"/>
          <w:szCs w:val="32"/>
        </w:rPr>
        <w:t>疗保障公共管理服务</w:t>
      </w:r>
      <w:bookmarkEnd w:id="27"/>
    </w:p>
    <w:p w:rsidR="008D64F8" w:rsidRDefault="002943BF">
      <w:pPr>
        <w:spacing w:line="560" w:lineRule="exact"/>
        <w:ind w:firstLineChars="200" w:firstLine="643"/>
        <w:rPr>
          <w:rFonts w:ascii="宋体" w:eastAsia="方正仿宋简体" w:hAnsi="宋体" w:cs="方正仿宋简体"/>
          <w:b/>
          <w:bCs/>
          <w:sz w:val="32"/>
          <w:szCs w:val="32"/>
        </w:rPr>
      </w:pPr>
      <w:bookmarkStart w:id="28" w:name="_Toc64625519"/>
      <w:r>
        <w:rPr>
          <w:rFonts w:ascii="宋体" w:eastAsia="方正仿宋简体" w:hAnsi="宋体" w:cs="方正仿宋简体" w:hint="eastAsia"/>
          <w:b/>
          <w:bCs/>
          <w:sz w:val="32"/>
          <w:szCs w:val="32"/>
        </w:rPr>
        <w:t>1.</w:t>
      </w:r>
      <w:r>
        <w:rPr>
          <w:rFonts w:ascii="宋体" w:eastAsia="方正仿宋简体" w:hAnsi="宋体" w:cs="方正仿宋简体" w:hint="eastAsia"/>
          <w:b/>
          <w:bCs/>
          <w:sz w:val="32"/>
          <w:szCs w:val="32"/>
        </w:rPr>
        <w:t>加强经办能力建设</w:t>
      </w:r>
      <w:bookmarkEnd w:id="28"/>
    </w:p>
    <w:p w:rsidR="008D64F8" w:rsidRDefault="002943BF">
      <w:pPr>
        <w:spacing w:line="560" w:lineRule="exact"/>
        <w:ind w:firstLineChars="200" w:firstLine="640"/>
        <w:rPr>
          <w:rFonts w:ascii="宋体" w:eastAsia="方正仿宋简体" w:hAnsi="宋体" w:cs="方正仿宋简体"/>
          <w:sz w:val="32"/>
          <w:szCs w:val="32"/>
        </w:rPr>
      </w:pPr>
      <w:r>
        <w:rPr>
          <w:rFonts w:ascii="宋体" w:eastAsia="方正仿宋简体" w:hAnsi="宋体" w:cs="方正仿宋简体" w:hint="eastAsia"/>
          <w:sz w:val="32"/>
          <w:szCs w:val="32"/>
        </w:rPr>
        <w:t>加快</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经办业务平稳移交，提高经办人员服务水平，明确人员职责划分、经办工作和经办机制等内容，优化畅通工作渠道，提高工作效率，构建系统完备、科学规范、运行高效的医疗保障服务体系。加强对基层医疗保障经办人员的指导和培训，巩固拓展</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保业务进基层成果。加强经办服务队伍建设，打造与新时代医疗保障公共服务要求相适应的专业队伍。合理安排政府预算，保障医疗保障经办机构正常运行。深化</w:t>
      </w:r>
      <w:proofErr w:type="gramStart"/>
      <w:r>
        <w:rPr>
          <w:rFonts w:ascii="宋体" w:eastAsia="方正仿宋简体" w:hAnsi="宋体" w:cs="方正仿宋简体" w:hint="eastAsia"/>
          <w:sz w:val="32"/>
          <w:szCs w:val="32"/>
        </w:rPr>
        <w:t>医保领域</w:t>
      </w:r>
      <w:proofErr w:type="gramEnd"/>
      <w:r>
        <w:rPr>
          <w:rFonts w:ascii="宋体" w:eastAsia="方正仿宋简体" w:hAnsi="宋体" w:cs="方正仿宋简体" w:hint="eastAsia"/>
          <w:sz w:val="32"/>
          <w:szCs w:val="32"/>
        </w:rPr>
        <w:t>“放管服”改革，逐步提升基层</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保经办业务人员能力，持续提高</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保经办服务水平。大力推进</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保经办服</w:t>
      </w:r>
      <w:r>
        <w:rPr>
          <w:rFonts w:ascii="宋体" w:eastAsia="方正仿宋简体" w:hAnsi="宋体" w:cs="方正仿宋简体" w:hint="eastAsia"/>
          <w:sz w:val="32"/>
          <w:szCs w:val="32"/>
        </w:rPr>
        <w:t>务下沉，力争市、镇（街）、村（社区）全覆盖。拓宽基层</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保业务经办范围，强化</w:t>
      </w:r>
      <w:proofErr w:type="gramStart"/>
      <w:r>
        <w:rPr>
          <w:rFonts w:ascii="宋体" w:eastAsia="方正仿宋简体" w:hAnsi="宋体" w:cs="方正仿宋简体" w:hint="eastAsia"/>
          <w:sz w:val="32"/>
          <w:szCs w:val="32"/>
        </w:rPr>
        <w:t>医保各项</w:t>
      </w:r>
      <w:proofErr w:type="gramEnd"/>
      <w:r>
        <w:rPr>
          <w:rFonts w:ascii="宋体" w:eastAsia="方正仿宋简体" w:hAnsi="宋体" w:cs="方正仿宋简体" w:hint="eastAsia"/>
          <w:sz w:val="32"/>
          <w:szCs w:val="32"/>
        </w:rPr>
        <w:t>重点工作的督导，压实镇（街）各项工作任务指标。</w:t>
      </w:r>
    </w:p>
    <w:p w:rsidR="008D64F8" w:rsidRDefault="002943BF">
      <w:pPr>
        <w:spacing w:line="560" w:lineRule="exact"/>
        <w:ind w:firstLineChars="200" w:firstLine="643"/>
        <w:rPr>
          <w:rFonts w:ascii="宋体" w:eastAsia="方正仿宋简体" w:hAnsi="宋体" w:cs="方正仿宋简体"/>
          <w:b/>
          <w:bCs/>
          <w:sz w:val="32"/>
          <w:szCs w:val="32"/>
        </w:rPr>
      </w:pPr>
      <w:bookmarkStart w:id="29" w:name="_Toc64625520"/>
      <w:r>
        <w:rPr>
          <w:rFonts w:ascii="宋体" w:eastAsia="方正仿宋简体" w:hAnsi="宋体" w:cs="方正仿宋简体" w:hint="eastAsia"/>
          <w:b/>
          <w:bCs/>
          <w:sz w:val="32"/>
          <w:szCs w:val="32"/>
        </w:rPr>
        <w:t>2.</w:t>
      </w:r>
      <w:r>
        <w:rPr>
          <w:rFonts w:ascii="宋体" w:eastAsia="方正仿宋简体" w:hAnsi="宋体" w:cs="方正仿宋简体" w:hint="eastAsia"/>
          <w:b/>
          <w:bCs/>
          <w:sz w:val="32"/>
          <w:szCs w:val="32"/>
        </w:rPr>
        <w:t>优化医疗保障公共服务</w:t>
      </w:r>
      <w:bookmarkEnd w:id="29"/>
    </w:p>
    <w:p w:rsidR="008D64F8" w:rsidRDefault="002943BF">
      <w:pPr>
        <w:spacing w:line="560" w:lineRule="exact"/>
        <w:ind w:firstLineChars="200" w:firstLine="640"/>
        <w:rPr>
          <w:rFonts w:ascii="宋体" w:eastAsia="方正仿宋简体" w:hAnsi="宋体" w:cs="方正仿宋简体"/>
          <w:sz w:val="32"/>
          <w:szCs w:val="32"/>
        </w:rPr>
      </w:pPr>
      <w:r>
        <w:rPr>
          <w:rFonts w:ascii="宋体" w:eastAsia="方正仿宋简体" w:hAnsi="宋体" w:cs="方正仿宋简体" w:hint="eastAsia"/>
          <w:sz w:val="32"/>
          <w:szCs w:val="32"/>
        </w:rPr>
        <w:t>推进医疗保障公共服务标准化规范化，细化标准化流程，实现医疗保障“一站式”集成统筹管理服务，推行</w:t>
      </w:r>
      <w:proofErr w:type="gramStart"/>
      <w:r>
        <w:rPr>
          <w:rFonts w:ascii="宋体" w:eastAsia="方正仿宋简体" w:hAnsi="宋体" w:cs="方正仿宋简体" w:hint="eastAsia"/>
          <w:sz w:val="32"/>
          <w:szCs w:val="32"/>
        </w:rPr>
        <w:t>一</w:t>
      </w:r>
      <w:proofErr w:type="gramEnd"/>
      <w:r>
        <w:rPr>
          <w:rFonts w:ascii="宋体" w:eastAsia="方正仿宋简体" w:hAnsi="宋体" w:cs="方正仿宋简体" w:hint="eastAsia"/>
          <w:sz w:val="32"/>
          <w:szCs w:val="32"/>
        </w:rPr>
        <w:t>窗口办理、</w:t>
      </w:r>
      <w:proofErr w:type="gramStart"/>
      <w:r>
        <w:rPr>
          <w:rFonts w:ascii="宋体" w:eastAsia="方正仿宋简体" w:hAnsi="宋体" w:cs="方正仿宋简体" w:hint="eastAsia"/>
          <w:sz w:val="32"/>
          <w:szCs w:val="32"/>
        </w:rPr>
        <w:t>一单制结算</w:t>
      </w:r>
      <w:proofErr w:type="gramEnd"/>
      <w:r>
        <w:rPr>
          <w:rFonts w:ascii="宋体" w:eastAsia="方正仿宋简体" w:hAnsi="宋体" w:cs="方正仿宋简体" w:hint="eastAsia"/>
          <w:sz w:val="32"/>
          <w:szCs w:val="32"/>
        </w:rPr>
        <w:t>，推广</w:t>
      </w:r>
      <w:proofErr w:type="gramStart"/>
      <w:r>
        <w:rPr>
          <w:rFonts w:ascii="宋体" w:eastAsia="方正仿宋简体" w:hAnsi="宋体" w:cs="方正仿宋简体" w:hint="eastAsia"/>
          <w:sz w:val="32"/>
          <w:szCs w:val="32"/>
        </w:rPr>
        <w:t>医保电子</w:t>
      </w:r>
      <w:proofErr w:type="gramEnd"/>
      <w:r>
        <w:rPr>
          <w:rFonts w:ascii="宋体" w:eastAsia="方正仿宋简体" w:hAnsi="宋体" w:cs="方正仿宋简体" w:hint="eastAsia"/>
          <w:sz w:val="32"/>
          <w:szCs w:val="32"/>
        </w:rPr>
        <w:t>凭证应用。做好各类人群参保和</w:t>
      </w:r>
      <w:proofErr w:type="gramStart"/>
      <w:r>
        <w:rPr>
          <w:rFonts w:ascii="宋体" w:eastAsia="方正仿宋简体" w:hAnsi="宋体" w:cs="方正仿宋简体" w:hint="eastAsia"/>
          <w:sz w:val="32"/>
          <w:szCs w:val="32"/>
        </w:rPr>
        <w:t>医保</w:t>
      </w:r>
      <w:proofErr w:type="gramEnd"/>
      <w:r>
        <w:rPr>
          <w:rFonts w:ascii="宋体" w:eastAsia="方正仿宋简体" w:hAnsi="宋体" w:cs="方正仿宋简体" w:hint="eastAsia"/>
          <w:sz w:val="32"/>
          <w:szCs w:val="32"/>
        </w:rPr>
        <w:t>关系跨地区转移接续，完善基本医疗保障全国联网和异地就医直接结算，健全异地转诊的政策措施，方便群众结算。探索人脸识别认证技术在需身份核验确认的</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保经办业务中运用，提高服务效率。加强部门信息共享，提</w:t>
      </w:r>
      <w:r>
        <w:rPr>
          <w:rFonts w:ascii="宋体" w:eastAsia="方正仿宋简体" w:hAnsi="宋体" w:cs="方正仿宋简体" w:hint="eastAsia"/>
          <w:sz w:val="32"/>
          <w:szCs w:val="32"/>
        </w:rPr>
        <w:t>升信息系统智能化水平，逐步推动医疗保障所有政务服务事项网上办理。</w:t>
      </w:r>
    </w:p>
    <w:p w:rsidR="008D64F8" w:rsidRDefault="002943BF">
      <w:pPr>
        <w:spacing w:line="560" w:lineRule="exact"/>
        <w:ind w:firstLineChars="200" w:firstLine="643"/>
        <w:rPr>
          <w:rFonts w:ascii="宋体" w:eastAsia="方正仿宋简体" w:hAnsi="宋体" w:cs="方正仿宋简体"/>
          <w:b/>
          <w:bCs/>
          <w:sz w:val="32"/>
          <w:szCs w:val="32"/>
        </w:rPr>
      </w:pPr>
      <w:bookmarkStart w:id="30" w:name="_Toc64625521"/>
      <w:r>
        <w:rPr>
          <w:rFonts w:ascii="宋体" w:eastAsia="方正仿宋简体" w:hAnsi="宋体" w:cs="方正仿宋简体" w:hint="eastAsia"/>
          <w:b/>
          <w:bCs/>
          <w:sz w:val="32"/>
          <w:szCs w:val="32"/>
        </w:rPr>
        <w:lastRenderedPageBreak/>
        <w:t>3.</w:t>
      </w:r>
      <w:r>
        <w:rPr>
          <w:rFonts w:ascii="宋体" w:eastAsia="方正仿宋简体" w:hAnsi="宋体" w:cs="方正仿宋简体" w:hint="eastAsia"/>
          <w:b/>
          <w:bCs/>
          <w:sz w:val="32"/>
          <w:szCs w:val="32"/>
        </w:rPr>
        <w:t>高起点推进标准化和信息化建设</w:t>
      </w:r>
      <w:bookmarkEnd w:id="30"/>
    </w:p>
    <w:p w:rsidR="008D64F8" w:rsidRDefault="002943BF">
      <w:pPr>
        <w:spacing w:line="560" w:lineRule="exact"/>
        <w:ind w:firstLineChars="200" w:firstLine="640"/>
        <w:rPr>
          <w:rFonts w:ascii="宋体" w:eastAsia="方正仿宋简体" w:hAnsi="宋体" w:cs="方正仿宋简体"/>
          <w:sz w:val="32"/>
          <w:szCs w:val="32"/>
        </w:rPr>
      </w:pPr>
      <w:r>
        <w:rPr>
          <w:rFonts w:ascii="宋体" w:eastAsia="方正仿宋简体" w:hAnsi="宋体" w:cs="方正仿宋简体" w:hint="eastAsia"/>
          <w:sz w:val="32"/>
          <w:szCs w:val="32"/>
        </w:rPr>
        <w:t>按照国家和省信息化建设的整体规划和要求，结合本市的实际需求，建设并部署统一、高效、兼容、便捷、安全的医疗保障信息系统，推动医疗保障信息互联互通，加强数据有序共享；规范数据管理和应用权限，依法保护参保人员基本信息和数据安全。</w:t>
      </w:r>
    </w:p>
    <w:p w:rsidR="008D64F8" w:rsidRDefault="002943BF">
      <w:pPr>
        <w:spacing w:line="560" w:lineRule="exact"/>
        <w:rPr>
          <w:rFonts w:ascii="宋体" w:eastAsia="方正黑体简体" w:hAnsi="宋体" w:cs="方正黑体简体"/>
          <w:sz w:val="32"/>
          <w:szCs w:val="32"/>
        </w:rPr>
      </w:pPr>
      <w:r>
        <w:rPr>
          <w:rFonts w:ascii="宋体" w:eastAsia="方正黑体简体" w:hAnsi="宋体" w:cs="方正黑体简体" w:hint="eastAsia"/>
          <w:sz w:val="32"/>
          <w:szCs w:val="32"/>
        </w:rPr>
        <w:t xml:space="preserve">    </w:t>
      </w:r>
      <w:r>
        <w:rPr>
          <w:rFonts w:ascii="宋体" w:eastAsia="方正黑体简体" w:hAnsi="宋体" w:cs="方正黑体简体" w:hint="eastAsia"/>
          <w:sz w:val="32"/>
          <w:szCs w:val="32"/>
        </w:rPr>
        <w:t>四、保障措施</w:t>
      </w:r>
    </w:p>
    <w:p w:rsidR="008D64F8" w:rsidRDefault="002943BF">
      <w:pPr>
        <w:spacing w:line="560" w:lineRule="exact"/>
        <w:ind w:firstLineChars="200" w:firstLine="640"/>
        <w:rPr>
          <w:rFonts w:ascii="宋体" w:eastAsia="方正楷体简体" w:hAnsi="宋体" w:cs="方正楷体简体"/>
          <w:sz w:val="32"/>
          <w:szCs w:val="32"/>
        </w:rPr>
      </w:pPr>
      <w:r>
        <w:rPr>
          <w:rFonts w:ascii="宋体" w:eastAsia="方正楷体简体" w:hAnsi="宋体" w:cs="方正楷体简体" w:hint="eastAsia"/>
          <w:sz w:val="32"/>
          <w:szCs w:val="32"/>
        </w:rPr>
        <w:t>（一）法制保障</w:t>
      </w:r>
    </w:p>
    <w:p w:rsidR="008D64F8" w:rsidRDefault="002943BF">
      <w:pPr>
        <w:spacing w:line="560" w:lineRule="exact"/>
        <w:ind w:firstLineChars="200" w:firstLine="643"/>
        <w:rPr>
          <w:rFonts w:ascii="宋体" w:eastAsia="方正仿宋简体" w:hAnsi="宋体" w:cs="方正仿宋简体"/>
          <w:sz w:val="32"/>
          <w:szCs w:val="32"/>
        </w:rPr>
      </w:pPr>
      <w:r>
        <w:rPr>
          <w:rFonts w:ascii="宋体" w:eastAsia="方正仿宋简体" w:hAnsi="宋体" w:cs="方正仿宋简体" w:hint="eastAsia"/>
          <w:b/>
          <w:bCs/>
          <w:sz w:val="32"/>
          <w:szCs w:val="32"/>
        </w:rPr>
        <w:t>1.</w:t>
      </w:r>
      <w:r>
        <w:rPr>
          <w:rFonts w:ascii="宋体" w:eastAsia="方正仿宋简体" w:hAnsi="宋体" w:cs="方正仿宋简体" w:hint="eastAsia"/>
          <w:b/>
          <w:bCs/>
          <w:sz w:val="32"/>
          <w:szCs w:val="32"/>
        </w:rPr>
        <w:t>推动医疗保障制度步入法制化轨道。</w:t>
      </w:r>
      <w:r>
        <w:rPr>
          <w:rFonts w:ascii="宋体" w:eastAsia="方正仿宋简体" w:hAnsi="宋体" w:cs="方正仿宋简体" w:hint="eastAsia"/>
          <w:sz w:val="32"/>
          <w:szCs w:val="32"/>
        </w:rPr>
        <w:t>根据国家、省层面的</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保政策及改革方向，探索制定医疗保障地方性法规条例，明确医疗保障制度的框架体系、政府责任、筹资机</w:t>
      </w:r>
      <w:r>
        <w:rPr>
          <w:rFonts w:ascii="宋体" w:eastAsia="方正仿宋简体" w:hAnsi="宋体" w:cs="方正仿宋简体" w:hint="eastAsia"/>
          <w:sz w:val="32"/>
          <w:szCs w:val="32"/>
        </w:rPr>
        <w:t>制与责任分担比例、管理体制以及经办机制、监督机制等，对基本医疗保险、补充医疗保险进行全面规制。</w:t>
      </w:r>
    </w:p>
    <w:p w:rsidR="008D64F8" w:rsidRDefault="002943BF">
      <w:pPr>
        <w:spacing w:line="560" w:lineRule="exact"/>
        <w:ind w:firstLineChars="200" w:firstLine="643"/>
        <w:rPr>
          <w:rFonts w:ascii="宋体" w:eastAsia="方正仿宋简体" w:hAnsi="宋体" w:cs="方正仿宋简体"/>
          <w:sz w:val="32"/>
          <w:szCs w:val="32"/>
        </w:rPr>
      </w:pPr>
      <w:r>
        <w:rPr>
          <w:rFonts w:ascii="宋体" w:eastAsia="方正仿宋简体" w:hAnsi="宋体" w:cs="方正仿宋简体" w:hint="eastAsia"/>
          <w:b/>
          <w:bCs/>
          <w:sz w:val="32"/>
          <w:szCs w:val="32"/>
        </w:rPr>
        <w:t>2.</w:t>
      </w:r>
      <w:r>
        <w:rPr>
          <w:rFonts w:ascii="宋体" w:eastAsia="方正仿宋简体" w:hAnsi="宋体" w:cs="方正仿宋简体" w:hint="eastAsia"/>
          <w:b/>
          <w:bCs/>
          <w:sz w:val="32"/>
          <w:szCs w:val="32"/>
        </w:rPr>
        <w:t>加强宣传教育，提髙法治意识。</w:t>
      </w:r>
      <w:r>
        <w:rPr>
          <w:rFonts w:ascii="宋体" w:eastAsia="方正仿宋简体" w:hAnsi="宋体" w:cs="方正仿宋简体" w:hint="eastAsia"/>
          <w:sz w:val="32"/>
          <w:szCs w:val="32"/>
        </w:rPr>
        <w:t>加大宣传教育力度，提高医疗保障依法治理的意识。树立法治精神，严格依法办事。创新宣传手段和方法，广泛借助传统及新兴媒介等多种渠道，积极开展社会普法宣传，进一步提高民众守法意识。</w:t>
      </w:r>
    </w:p>
    <w:p w:rsidR="008D64F8" w:rsidRDefault="002943BF">
      <w:pPr>
        <w:spacing w:line="560" w:lineRule="exact"/>
        <w:ind w:firstLineChars="200" w:firstLine="640"/>
        <w:rPr>
          <w:rFonts w:ascii="宋体" w:eastAsia="方正楷体简体" w:hAnsi="宋体" w:cs="方正楷体简体"/>
          <w:sz w:val="32"/>
          <w:szCs w:val="32"/>
        </w:rPr>
      </w:pPr>
      <w:r>
        <w:rPr>
          <w:rFonts w:ascii="宋体" w:eastAsia="方正楷体简体" w:hAnsi="宋体" w:cs="方正楷体简体" w:hint="eastAsia"/>
          <w:sz w:val="32"/>
          <w:szCs w:val="32"/>
        </w:rPr>
        <w:t>（二）组织保障</w:t>
      </w:r>
    </w:p>
    <w:p w:rsidR="008D64F8" w:rsidRDefault="002943BF">
      <w:pPr>
        <w:spacing w:line="560" w:lineRule="exact"/>
        <w:ind w:firstLineChars="200" w:firstLine="643"/>
        <w:rPr>
          <w:rFonts w:ascii="宋体" w:eastAsia="方正仿宋简体" w:hAnsi="宋体" w:cs="方正仿宋简体"/>
          <w:sz w:val="32"/>
          <w:szCs w:val="32"/>
        </w:rPr>
      </w:pPr>
      <w:r>
        <w:rPr>
          <w:rFonts w:ascii="宋体" w:eastAsia="方正仿宋简体" w:hAnsi="宋体" w:cs="方正仿宋简体" w:hint="eastAsia"/>
          <w:b/>
          <w:bCs/>
          <w:sz w:val="32"/>
          <w:szCs w:val="32"/>
        </w:rPr>
        <w:t>1.</w:t>
      </w:r>
      <w:r>
        <w:rPr>
          <w:rFonts w:ascii="宋体" w:eastAsia="方正仿宋简体" w:hAnsi="宋体" w:cs="方正仿宋简体" w:hint="eastAsia"/>
          <w:b/>
          <w:bCs/>
          <w:sz w:val="32"/>
          <w:szCs w:val="32"/>
        </w:rPr>
        <w:t>建立信息共享机制。</w:t>
      </w:r>
      <w:r>
        <w:rPr>
          <w:rFonts w:ascii="宋体" w:eastAsia="方正仿宋简体" w:hAnsi="宋体" w:cs="方正仿宋简体" w:hint="eastAsia"/>
          <w:sz w:val="32"/>
          <w:szCs w:val="32"/>
        </w:rPr>
        <w:t>适应大数据时代的需要，建立</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保与政府其他相关部门间、</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保与定点医药机构间的信息共享机制，形成围绕</w:t>
      </w:r>
      <w:proofErr w:type="gramStart"/>
      <w:r>
        <w:rPr>
          <w:rFonts w:ascii="宋体" w:eastAsia="方正仿宋简体" w:hAnsi="宋体" w:cs="方正仿宋简体" w:hint="eastAsia"/>
          <w:sz w:val="32"/>
          <w:szCs w:val="32"/>
        </w:rPr>
        <w:t>医保主体</w:t>
      </w:r>
      <w:proofErr w:type="gramEnd"/>
      <w:r>
        <w:rPr>
          <w:rFonts w:ascii="宋体" w:eastAsia="方正仿宋简体" w:hAnsi="宋体" w:cs="方正仿宋简体" w:hint="eastAsia"/>
          <w:sz w:val="32"/>
          <w:szCs w:val="32"/>
        </w:rPr>
        <w:t>的涉</w:t>
      </w:r>
      <w:proofErr w:type="gramStart"/>
      <w:r>
        <w:rPr>
          <w:rFonts w:ascii="宋体" w:eastAsia="方正仿宋简体" w:hAnsi="宋体" w:cs="方正仿宋简体" w:hint="eastAsia"/>
          <w:sz w:val="32"/>
          <w:szCs w:val="32"/>
        </w:rPr>
        <w:t>医涉药</w:t>
      </w:r>
      <w:proofErr w:type="gramEnd"/>
      <w:r>
        <w:rPr>
          <w:rFonts w:ascii="宋体" w:eastAsia="方正仿宋简体" w:hAnsi="宋体" w:cs="方正仿宋简体" w:hint="eastAsia"/>
          <w:sz w:val="32"/>
          <w:szCs w:val="32"/>
        </w:rPr>
        <w:t>及相关主体信息无缝对接。</w:t>
      </w:r>
    </w:p>
    <w:p w:rsidR="008D64F8" w:rsidRDefault="002943BF">
      <w:pPr>
        <w:spacing w:line="560" w:lineRule="exact"/>
        <w:ind w:firstLineChars="200" w:firstLine="643"/>
        <w:rPr>
          <w:rFonts w:ascii="宋体" w:eastAsia="方正仿宋简体" w:hAnsi="宋体" w:cs="方正仿宋简体"/>
          <w:sz w:val="32"/>
          <w:szCs w:val="32"/>
        </w:rPr>
      </w:pPr>
      <w:r>
        <w:rPr>
          <w:rFonts w:ascii="宋体" w:eastAsia="方正仿宋简体" w:hAnsi="宋体" w:cs="方正仿宋简体" w:hint="eastAsia"/>
          <w:b/>
          <w:bCs/>
          <w:sz w:val="32"/>
          <w:szCs w:val="32"/>
        </w:rPr>
        <w:t>2.</w:t>
      </w:r>
      <w:r>
        <w:rPr>
          <w:rFonts w:ascii="宋体" w:eastAsia="方正仿宋简体" w:hAnsi="宋体" w:cs="方正仿宋简体" w:hint="eastAsia"/>
          <w:b/>
          <w:bCs/>
          <w:sz w:val="32"/>
          <w:szCs w:val="32"/>
        </w:rPr>
        <w:t>建立部门协同机制。</w:t>
      </w:r>
      <w:r>
        <w:rPr>
          <w:rFonts w:ascii="宋体" w:eastAsia="方正仿宋简体" w:hAnsi="宋体" w:cs="方正仿宋简体" w:hint="eastAsia"/>
          <w:sz w:val="32"/>
          <w:szCs w:val="32"/>
        </w:rPr>
        <w:t>一是构建部门联动平台。建立医疗保障基金综合监管部门间联席会议制度，联席会议由政府</w:t>
      </w:r>
      <w:r>
        <w:rPr>
          <w:rFonts w:ascii="宋体" w:eastAsia="方正仿宋简体" w:hAnsi="宋体" w:cs="方正仿宋简体" w:hint="eastAsia"/>
          <w:sz w:val="32"/>
          <w:szCs w:val="32"/>
        </w:rPr>
        <w:lastRenderedPageBreak/>
        <w:t>统一领导，办公室设在</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保局，卫生健康、市场监督、审计、财政、公安等部门为成员单位。二是不定期召开部门联席会，各部门通报情况、研究</w:t>
      </w:r>
      <w:proofErr w:type="gramStart"/>
      <w:r>
        <w:rPr>
          <w:rFonts w:ascii="宋体" w:eastAsia="方正仿宋简体" w:hAnsi="宋体" w:cs="方正仿宋简体" w:hint="eastAsia"/>
          <w:sz w:val="32"/>
          <w:szCs w:val="32"/>
        </w:rPr>
        <w:t>医保相关</w:t>
      </w:r>
      <w:proofErr w:type="gramEnd"/>
      <w:r>
        <w:rPr>
          <w:rFonts w:ascii="宋体" w:eastAsia="方正仿宋简体" w:hAnsi="宋体" w:cs="方正仿宋简体" w:hint="eastAsia"/>
          <w:sz w:val="32"/>
          <w:szCs w:val="32"/>
        </w:rPr>
        <w:t>工作，及时协调解决相关重大问题。三是</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保监管政策实行多部门联合印发，</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保局在制定如医疗服务监督办法、就医管理办法、</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保支付办法等相关政策时，广泛征求相关部门意见建议，根据职能实行联合印发。四是建立重大、专项行动检查人员库，共同派人组建检查人员库，动态调整维护，根据检查需要，随机抽取检查对象，随机</w:t>
      </w:r>
      <w:r>
        <w:rPr>
          <w:rFonts w:ascii="宋体" w:eastAsia="方正仿宋简体" w:hAnsi="宋体" w:cs="方正仿宋简体" w:hint="eastAsia"/>
          <w:sz w:val="32"/>
          <w:szCs w:val="32"/>
        </w:rPr>
        <w:t>选派执法检查人员。各部门协同治理，加强信息交流，为推动“三医”联动改革提供更加强有力的组织保障。</w:t>
      </w:r>
    </w:p>
    <w:p w:rsidR="008D64F8" w:rsidRDefault="002943BF">
      <w:pPr>
        <w:spacing w:line="560" w:lineRule="exact"/>
        <w:ind w:firstLineChars="200" w:firstLine="643"/>
        <w:rPr>
          <w:rFonts w:ascii="宋体" w:eastAsia="方正仿宋简体" w:hAnsi="宋体" w:cs="方正仿宋简体"/>
          <w:sz w:val="32"/>
          <w:szCs w:val="32"/>
        </w:rPr>
      </w:pPr>
      <w:r>
        <w:rPr>
          <w:rFonts w:ascii="宋体" w:eastAsia="方正仿宋简体" w:hAnsi="宋体" w:cs="方正仿宋简体" w:hint="eastAsia"/>
          <w:b/>
          <w:bCs/>
          <w:sz w:val="32"/>
          <w:szCs w:val="32"/>
        </w:rPr>
        <w:t>3.</w:t>
      </w:r>
      <w:r>
        <w:rPr>
          <w:rFonts w:ascii="宋体" w:eastAsia="方正仿宋简体" w:hAnsi="宋体" w:cs="方正仿宋简体" w:hint="eastAsia"/>
          <w:b/>
          <w:bCs/>
          <w:sz w:val="32"/>
          <w:szCs w:val="32"/>
        </w:rPr>
        <w:t>加强</w:t>
      </w:r>
      <w:proofErr w:type="gramStart"/>
      <w:r>
        <w:rPr>
          <w:rFonts w:ascii="宋体" w:eastAsia="方正仿宋简体" w:hAnsi="宋体" w:cs="方正仿宋简体" w:hint="eastAsia"/>
          <w:b/>
          <w:bCs/>
          <w:sz w:val="32"/>
          <w:szCs w:val="32"/>
        </w:rPr>
        <w:t>医保宣传</w:t>
      </w:r>
      <w:proofErr w:type="gramEnd"/>
      <w:r>
        <w:rPr>
          <w:rFonts w:ascii="宋体" w:eastAsia="方正仿宋简体" w:hAnsi="宋体" w:cs="方正仿宋简体" w:hint="eastAsia"/>
          <w:b/>
          <w:bCs/>
          <w:sz w:val="32"/>
          <w:szCs w:val="32"/>
        </w:rPr>
        <w:t>教育。</w:t>
      </w:r>
      <w:r>
        <w:rPr>
          <w:rFonts w:ascii="宋体" w:eastAsia="方正仿宋简体" w:hAnsi="宋体" w:cs="方正仿宋简体" w:hint="eastAsia"/>
          <w:sz w:val="32"/>
          <w:szCs w:val="32"/>
        </w:rPr>
        <w:t>根据国家</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保政策调整力度大、</w:t>
      </w:r>
      <w:proofErr w:type="gramStart"/>
      <w:r>
        <w:rPr>
          <w:rFonts w:ascii="宋体" w:eastAsia="方正仿宋简体" w:hAnsi="宋体" w:cs="方正仿宋简体" w:hint="eastAsia"/>
          <w:sz w:val="32"/>
          <w:szCs w:val="32"/>
        </w:rPr>
        <w:t>频次快</w:t>
      </w:r>
      <w:proofErr w:type="gramEnd"/>
      <w:r>
        <w:rPr>
          <w:rFonts w:ascii="宋体" w:eastAsia="方正仿宋简体" w:hAnsi="宋体" w:cs="方正仿宋简体" w:hint="eastAsia"/>
          <w:sz w:val="32"/>
          <w:szCs w:val="32"/>
        </w:rPr>
        <w:t>的特点，把</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保政策宣传作为落实</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惠民政策的重要抓手。督促全市各定点医疗机构和定点零售药店，充分利用广播电视、微信、门户网站、经办窗口、宣传栏等多种渠道，采取多种形式，向广大群众宣传医疗保障法律、法规、政策，提升民众知晓率。对定点医疗机构存在</w:t>
      </w:r>
      <w:proofErr w:type="gramStart"/>
      <w:r>
        <w:rPr>
          <w:rFonts w:ascii="宋体" w:eastAsia="方正仿宋简体" w:hAnsi="宋体" w:cs="方正仿宋简体" w:hint="eastAsia"/>
          <w:sz w:val="32"/>
          <w:szCs w:val="32"/>
        </w:rPr>
        <w:t>的低指征</w:t>
      </w:r>
      <w:proofErr w:type="gramEnd"/>
      <w:r>
        <w:rPr>
          <w:rFonts w:ascii="宋体" w:eastAsia="方正仿宋简体" w:hAnsi="宋体" w:cs="方正仿宋简体" w:hint="eastAsia"/>
          <w:sz w:val="32"/>
          <w:szCs w:val="32"/>
        </w:rPr>
        <w:t>入院、违规收费、重复检查、过度医疗等行为，以及定点零售药店存在的社会保障卡</w:t>
      </w:r>
      <w:proofErr w:type="gramStart"/>
      <w:r>
        <w:rPr>
          <w:rFonts w:ascii="宋体" w:eastAsia="方正仿宋简体" w:hAnsi="宋体" w:cs="方正仿宋简体" w:hint="eastAsia"/>
          <w:sz w:val="32"/>
          <w:szCs w:val="32"/>
        </w:rPr>
        <w:t>刷生活</w:t>
      </w:r>
      <w:proofErr w:type="gramEnd"/>
      <w:r>
        <w:rPr>
          <w:rFonts w:ascii="宋体" w:eastAsia="方正仿宋简体" w:hAnsi="宋体" w:cs="方正仿宋简体" w:hint="eastAsia"/>
          <w:sz w:val="32"/>
          <w:szCs w:val="32"/>
        </w:rPr>
        <w:t>用品，违规套取</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保资金等行为</w:t>
      </w:r>
      <w:r>
        <w:rPr>
          <w:rFonts w:ascii="宋体" w:eastAsia="方正仿宋简体" w:hAnsi="宋体" w:cs="方正仿宋简体" w:hint="eastAsia"/>
          <w:sz w:val="32"/>
          <w:szCs w:val="32"/>
        </w:rPr>
        <w:t>，加强警示教育宣传。</w:t>
      </w:r>
    </w:p>
    <w:p w:rsidR="008D64F8" w:rsidRDefault="002943BF">
      <w:pPr>
        <w:spacing w:line="560" w:lineRule="exact"/>
        <w:ind w:firstLineChars="200" w:firstLine="643"/>
        <w:rPr>
          <w:rFonts w:ascii="宋体" w:eastAsia="方正仿宋简体" w:hAnsi="宋体" w:cs="方正仿宋简体"/>
          <w:sz w:val="32"/>
          <w:szCs w:val="32"/>
        </w:rPr>
      </w:pPr>
      <w:r>
        <w:rPr>
          <w:rFonts w:ascii="宋体" w:eastAsia="方正仿宋简体" w:hAnsi="宋体" w:cs="方正仿宋简体" w:hint="eastAsia"/>
          <w:b/>
          <w:bCs/>
          <w:sz w:val="32"/>
          <w:szCs w:val="32"/>
        </w:rPr>
        <w:t>4.</w:t>
      </w:r>
      <w:r>
        <w:rPr>
          <w:rFonts w:ascii="宋体" w:eastAsia="方正仿宋简体" w:hAnsi="宋体" w:cs="方正仿宋简体" w:hint="eastAsia"/>
          <w:b/>
          <w:bCs/>
          <w:sz w:val="32"/>
          <w:szCs w:val="32"/>
        </w:rPr>
        <w:t>加强监管力量。</w:t>
      </w:r>
      <w:r>
        <w:rPr>
          <w:rFonts w:ascii="宋体" w:eastAsia="方正仿宋简体" w:hAnsi="宋体" w:cs="方正仿宋简体" w:hint="eastAsia"/>
          <w:sz w:val="32"/>
          <w:szCs w:val="32"/>
        </w:rPr>
        <w:t>明确市</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保局的监管职责，加强与监察、公安、卫健、市场监督管理、审计等部门协调配合，形成医疗保障基金综合监管合力。通过全面调查、抽查、受理举报投诉等方式，对医疗机构及药品经营单位等医疗服务机</w:t>
      </w:r>
      <w:r>
        <w:rPr>
          <w:rFonts w:ascii="宋体" w:eastAsia="方正仿宋简体" w:hAnsi="宋体" w:cs="方正仿宋简体" w:hint="eastAsia"/>
          <w:sz w:val="32"/>
          <w:szCs w:val="32"/>
        </w:rPr>
        <w:lastRenderedPageBreak/>
        <w:t>构、承办医疗保障业务的经办机构和商业保险机构、用人单位、参保人员遵守医疗保障相关法律、法规和规章的情况进行监督检查。充分利用智能监控等手段不断提升对医疗保障制度特别是</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保基金的监管能力和水平。对违法违规行为，依法</w:t>
      </w:r>
      <w:proofErr w:type="gramStart"/>
      <w:r>
        <w:rPr>
          <w:rFonts w:ascii="宋体" w:eastAsia="方正仿宋简体" w:hAnsi="宋体" w:cs="方正仿宋简体" w:hint="eastAsia"/>
          <w:sz w:val="32"/>
          <w:szCs w:val="32"/>
        </w:rPr>
        <w:t>作出</w:t>
      </w:r>
      <w:proofErr w:type="gramEnd"/>
      <w:r>
        <w:rPr>
          <w:rFonts w:ascii="宋体" w:eastAsia="方正仿宋简体" w:hAnsi="宋体" w:cs="方正仿宋简体" w:hint="eastAsia"/>
          <w:sz w:val="32"/>
          <w:szCs w:val="32"/>
        </w:rPr>
        <w:t>行政处罚决定；涉嫌犯罪的，移送司法机关。</w:t>
      </w:r>
    </w:p>
    <w:p w:rsidR="008D64F8" w:rsidRDefault="002943BF">
      <w:pPr>
        <w:spacing w:line="560" w:lineRule="exact"/>
        <w:ind w:firstLineChars="200" w:firstLine="643"/>
        <w:rPr>
          <w:rFonts w:ascii="宋体" w:eastAsia="方正仿宋简体" w:hAnsi="宋体" w:cs="方正仿宋简体"/>
          <w:sz w:val="32"/>
          <w:szCs w:val="32"/>
        </w:rPr>
      </w:pPr>
      <w:r>
        <w:rPr>
          <w:rFonts w:ascii="宋体" w:eastAsia="方正仿宋简体" w:hAnsi="宋体" w:cs="方正仿宋简体" w:hint="eastAsia"/>
          <w:b/>
          <w:bCs/>
          <w:sz w:val="32"/>
          <w:szCs w:val="32"/>
        </w:rPr>
        <w:t>5.</w:t>
      </w:r>
      <w:r>
        <w:rPr>
          <w:rFonts w:ascii="宋体" w:eastAsia="方正仿宋简体" w:hAnsi="宋体" w:cs="方正仿宋简体" w:hint="eastAsia"/>
          <w:b/>
          <w:bCs/>
          <w:sz w:val="32"/>
          <w:szCs w:val="32"/>
        </w:rPr>
        <w:t>完善医疗保障的司法监督制度。</w:t>
      </w:r>
      <w:r>
        <w:rPr>
          <w:rFonts w:ascii="宋体" w:eastAsia="方正仿宋简体" w:hAnsi="宋体" w:cs="方正仿宋简体" w:hint="eastAsia"/>
          <w:sz w:val="32"/>
          <w:szCs w:val="32"/>
        </w:rPr>
        <w:t>以司法手段切实维护居民的健康权并惩处</w:t>
      </w:r>
      <w:proofErr w:type="gramStart"/>
      <w:r>
        <w:rPr>
          <w:rFonts w:ascii="宋体" w:eastAsia="方正仿宋简体" w:hAnsi="宋体" w:cs="方正仿宋简体" w:hint="eastAsia"/>
          <w:sz w:val="32"/>
          <w:szCs w:val="32"/>
        </w:rPr>
        <w:t>医保领域</w:t>
      </w:r>
      <w:proofErr w:type="gramEnd"/>
      <w:r>
        <w:rPr>
          <w:rFonts w:ascii="宋体" w:eastAsia="方正仿宋简体" w:hAnsi="宋体" w:cs="方正仿宋简体" w:hint="eastAsia"/>
          <w:sz w:val="32"/>
          <w:szCs w:val="32"/>
        </w:rPr>
        <w:t>中的违法行为。探索在法院内部设立社会保障专业合议庭团队，为参保者建立法律渠道以获得强有力的司法保护。以高效权威的司法监督制度实现审判的专业性，提高裁判结果的接受程度，增强公民通过司法渠道实现权利保障的信心，同时确保</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保制度依法实施。</w:t>
      </w:r>
    </w:p>
    <w:p w:rsidR="008D64F8" w:rsidRDefault="002943BF">
      <w:pPr>
        <w:spacing w:line="560" w:lineRule="exact"/>
        <w:ind w:firstLineChars="200" w:firstLine="643"/>
        <w:rPr>
          <w:rFonts w:ascii="宋体" w:eastAsia="方正仿宋简体" w:hAnsi="宋体" w:cs="方正仿宋简体"/>
          <w:sz w:val="32"/>
          <w:szCs w:val="32"/>
        </w:rPr>
      </w:pPr>
      <w:r>
        <w:rPr>
          <w:rFonts w:ascii="宋体" w:eastAsia="方正仿宋简体" w:hAnsi="宋体" w:cs="方正仿宋简体" w:hint="eastAsia"/>
          <w:b/>
          <w:bCs/>
          <w:sz w:val="32"/>
          <w:szCs w:val="32"/>
        </w:rPr>
        <w:t>6.</w:t>
      </w:r>
      <w:r>
        <w:rPr>
          <w:rFonts w:ascii="宋体" w:eastAsia="方正仿宋简体" w:hAnsi="宋体" w:cs="方正仿宋简体" w:hint="eastAsia"/>
          <w:b/>
          <w:bCs/>
          <w:sz w:val="32"/>
          <w:szCs w:val="32"/>
        </w:rPr>
        <w:t>进一步加强社会监督。</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保经办机构、大病保险承保机构建立定期沟通联系机制，指定专人负责社会义务监督员的管理和联络工作，定期召开座谈会，听取社会义务监督员的意见和建议。同时探索通过引入第三方评价、信用评</w:t>
      </w:r>
      <w:r>
        <w:rPr>
          <w:rFonts w:ascii="宋体" w:eastAsia="方正仿宋简体" w:hAnsi="宋体" w:cs="方正仿宋简体" w:hint="eastAsia"/>
          <w:sz w:val="32"/>
          <w:szCs w:val="32"/>
        </w:rPr>
        <w:t>价与诚信体系的建设、推进行业协会自律等方式，引导各界规范有序参与</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保监督。</w:t>
      </w:r>
    </w:p>
    <w:p w:rsidR="008D64F8" w:rsidRDefault="002943BF">
      <w:pPr>
        <w:spacing w:line="560" w:lineRule="exact"/>
        <w:ind w:firstLineChars="200" w:firstLine="640"/>
        <w:rPr>
          <w:rFonts w:ascii="宋体" w:eastAsia="方正楷体简体" w:hAnsi="宋体" w:cs="方正楷体简体"/>
          <w:sz w:val="32"/>
          <w:szCs w:val="32"/>
        </w:rPr>
      </w:pPr>
      <w:r>
        <w:rPr>
          <w:rFonts w:ascii="宋体" w:eastAsia="方正楷体简体" w:hAnsi="宋体" w:cs="方正楷体简体" w:hint="eastAsia"/>
          <w:sz w:val="32"/>
          <w:szCs w:val="32"/>
        </w:rPr>
        <w:t>（三）能力保障</w:t>
      </w:r>
    </w:p>
    <w:p w:rsidR="008D64F8" w:rsidRDefault="002943BF">
      <w:pPr>
        <w:spacing w:line="560" w:lineRule="exact"/>
        <w:ind w:firstLineChars="200" w:firstLine="643"/>
        <w:rPr>
          <w:rFonts w:ascii="宋体" w:eastAsia="方正仿宋简体" w:hAnsi="宋体" w:cs="方正仿宋简体"/>
          <w:sz w:val="32"/>
          <w:szCs w:val="32"/>
        </w:rPr>
      </w:pPr>
      <w:r>
        <w:rPr>
          <w:rFonts w:ascii="宋体" w:eastAsia="方正仿宋简体" w:hAnsi="宋体" w:cs="方正仿宋简体" w:hint="eastAsia"/>
          <w:b/>
          <w:bCs/>
          <w:sz w:val="32"/>
          <w:szCs w:val="32"/>
        </w:rPr>
        <w:t>1.</w:t>
      </w:r>
      <w:r>
        <w:rPr>
          <w:rFonts w:ascii="宋体" w:eastAsia="方正仿宋简体" w:hAnsi="宋体" w:cs="方正仿宋简体" w:hint="eastAsia"/>
          <w:b/>
          <w:bCs/>
          <w:sz w:val="32"/>
          <w:szCs w:val="32"/>
        </w:rPr>
        <w:t>推进“智慧医保”建设。</w:t>
      </w:r>
      <w:r>
        <w:rPr>
          <w:rFonts w:ascii="宋体" w:eastAsia="方正仿宋简体" w:hAnsi="宋体" w:cs="方正仿宋简体" w:hint="eastAsia"/>
          <w:sz w:val="32"/>
          <w:szCs w:val="32"/>
        </w:rPr>
        <w:t>努力消除医疗保障信息化领域信息孤岛、技术壁垒等信息系统碎片化问题，高标准建设“统一、高效、兼容、便捷、安全”的医疗保障信息平台，结合互联网、</w:t>
      </w:r>
      <w:proofErr w:type="gramStart"/>
      <w:r>
        <w:rPr>
          <w:rFonts w:ascii="宋体" w:eastAsia="方正仿宋简体" w:hAnsi="宋体" w:cs="方正仿宋简体" w:hint="eastAsia"/>
          <w:sz w:val="32"/>
          <w:szCs w:val="32"/>
        </w:rPr>
        <w:t>云计算</w:t>
      </w:r>
      <w:proofErr w:type="gramEnd"/>
      <w:r>
        <w:rPr>
          <w:rFonts w:ascii="宋体" w:eastAsia="方正仿宋简体" w:hAnsi="宋体" w:cs="方正仿宋简体" w:hint="eastAsia"/>
          <w:sz w:val="32"/>
          <w:szCs w:val="32"/>
        </w:rPr>
        <w:t>等推进“智慧医保”建设，全面提高医疗保障科学化管理水平，有效提高医疗保障服务质量，促进医疗保障治理现代化。</w:t>
      </w:r>
    </w:p>
    <w:p w:rsidR="008D64F8" w:rsidRDefault="002943BF">
      <w:pPr>
        <w:spacing w:line="560" w:lineRule="exact"/>
        <w:ind w:firstLineChars="200" w:firstLine="643"/>
        <w:rPr>
          <w:rFonts w:ascii="宋体" w:eastAsia="方正仿宋简体" w:hAnsi="宋体" w:cs="方正仿宋简体"/>
          <w:sz w:val="32"/>
          <w:szCs w:val="32"/>
        </w:rPr>
      </w:pPr>
      <w:r>
        <w:rPr>
          <w:rFonts w:ascii="宋体" w:eastAsia="方正仿宋简体" w:hAnsi="宋体" w:cs="方正仿宋简体" w:hint="eastAsia"/>
          <w:b/>
          <w:bCs/>
          <w:sz w:val="32"/>
          <w:szCs w:val="32"/>
        </w:rPr>
        <w:lastRenderedPageBreak/>
        <w:t>2.</w:t>
      </w:r>
      <w:r>
        <w:rPr>
          <w:rFonts w:ascii="宋体" w:eastAsia="方正仿宋简体" w:hAnsi="宋体" w:cs="方正仿宋简体" w:hint="eastAsia"/>
          <w:b/>
          <w:bCs/>
          <w:sz w:val="32"/>
          <w:szCs w:val="32"/>
        </w:rPr>
        <w:t>加强</w:t>
      </w:r>
      <w:proofErr w:type="gramStart"/>
      <w:r>
        <w:rPr>
          <w:rFonts w:ascii="宋体" w:eastAsia="方正仿宋简体" w:hAnsi="宋体" w:cs="方正仿宋简体" w:hint="eastAsia"/>
          <w:b/>
          <w:bCs/>
          <w:sz w:val="32"/>
          <w:szCs w:val="32"/>
        </w:rPr>
        <w:t>医</w:t>
      </w:r>
      <w:proofErr w:type="gramEnd"/>
      <w:r>
        <w:rPr>
          <w:rFonts w:ascii="宋体" w:eastAsia="方正仿宋简体" w:hAnsi="宋体" w:cs="方正仿宋简体" w:hint="eastAsia"/>
          <w:b/>
          <w:bCs/>
          <w:sz w:val="32"/>
          <w:szCs w:val="32"/>
        </w:rPr>
        <w:t>保大数据的应用。</w:t>
      </w:r>
      <w:r>
        <w:rPr>
          <w:rFonts w:ascii="宋体" w:eastAsia="方正仿宋简体" w:hAnsi="宋体" w:cs="方正仿宋简体" w:hint="eastAsia"/>
          <w:sz w:val="32"/>
          <w:szCs w:val="32"/>
        </w:rPr>
        <w:t>通过大数据来不断完善监控指标体系，建立自动监控报警机制等，为上审核下稽核提供有效依据。运用</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保大数据有效监控异地就</w:t>
      </w:r>
      <w:r>
        <w:rPr>
          <w:rFonts w:ascii="宋体" w:eastAsia="方正仿宋简体" w:hAnsi="宋体" w:cs="方正仿宋简体" w:hint="eastAsia"/>
          <w:sz w:val="32"/>
          <w:szCs w:val="32"/>
        </w:rPr>
        <w:t>医行为、线上的</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保移动支付行为。运用</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保大数据手段，不断优化</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保结算政策，支撑</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保支付方式改革。</w:t>
      </w:r>
    </w:p>
    <w:p w:rsidR="008D64F8" w:rsidRDefault="002943BF">
      <w:pPr>
        <w:spacing w:line="560" w:lineRule="exact"/>
        <w:ind w:firstLineChars="200" w:firstLine="643"/>
        <w:rPr>
          <w:rFonts w:ascii="宋体" w:eastAsia="方正仿宋简体" w:hAnsi="宋体" w:cs="方正仿宋简体"/>
          <w:sz w:val="32"/>
          <w:szCs w:val="32"/>
        </w:rPr>
      </w:pPr>
      <w:r>
        <w:rPr>
          <w:rFonts w:ascii="宋体" w:eastAsia="方正仿宋简体" w:hAnsi="宋体" w:cs="方正仿宋简体" w:hint="eastAsia"/>
          <w:b/>
          <w:bCs/>
          <w:sz w:val="32"/>
          <w:szCs w:val="32"/>
        </w:rPr>
        <w:t>3.</w:t>
      </w:r>
      <w:r>
        <w:rPr>
          <w:rFonts w:ascii="宋体" w:eastAsia="方正仿宋简体" w:hAnsi="宋体" w:cs="方正仿宋简体" w:hint="eastAsia"/>
          <w:b/>
          <w:bCs/>
          <w:sz w:val="32"/>
          <w:szCs w:val="32"/>
        </w:rPr>
        <w:t>加强医疗保障人才队伍建设。</w:t>
      </w:r>
      <w:r>
        <w:rPr>
          <w:rFonts w:ascii="宋体" w:eastAsia="方正仿宋简体" w:hAnsi="宋体" w:cs="方正仿宋简体" w:hint="eastAsia"/>
          <w:sz w:val="32"/>
          <w:szCs w:val="32"/>
        </w:rPr>
        <w:t>根据实际情况和需要，补充并优化</w:t>
      </w:r>
      <w:proofErr w:type="gramStart"/>
      <w:r>
        <w:rPr>
          <w:rFonts w:ascii="宋体" w:eastAsia="方正仿宋简体" w:hAnsi="宋体" w:cs="方正仿宋简体" w:hint="eastAsia"/>
          <w:sz w:val="32"/>
          <w:szCs w:val="32"/>
        </w:rPr>
        <w:t>医</w:t>
      </w:r>
      <w:proofErr w:type="gramEnd"/>
      <w:r>
        <w:rPr>
          <w:rFonts w:ascii="宋体" w:eastAsia="方正仿宋简体" w:hAnsi="宋体" w:cs="方正仿宋简体" w:hint="eastAsia"/>
          <w:sz w:val="32"/>
          <w:szCs w:val="32"/>
        </w:rPr>
        <w:t>保人才队伍。实施</w:t>
      </w:r>
      <w:proofErr w:type="gramStart"/>
      <w:r>
        <w:rPr>
          <w:rFonts w:ascii="宋体" w:eastAsia="方正仿宋简体" w:hAnsi="宋体" w:cs="方正仿宋简体" w:hint="eastAsia"/>
          <w:sz w:val="32"/>
          <w:szCs w:val="32"/>
        </w:rPr>
        <w:t>医保领域</w:t>
      </w:r>
      <w:proofErr w:type="gramEnd"/>
      <w:r>
        <w:rPr>
          <w:rFonts w:ascii="宋体" w:eastAsia="方正仿宋简体" w:hAnsi="宋体" w:cs="方正仿宋简体" w:hint="eastAsia"/>
          <w:sz w:val="32"/>
          <w:szCs w:val="32"/>
        </w:rPr>
        <w:t>内干部全员培训，提高医疗保障工作人员的专业素养，培养以医疗专业背景为主，包括经济学、管理学、信息技术等领域的既懂政策经办、又懂信息化的复合型技术人才。</w:t>
      </w:r>
    </w:p>
    <w:p w:rsidR="008D64F8" w:rsidRDefault="008D64F8">
      <w:pPr>
        <w:rPr>
          <w:rFonts w:ascii="宋体" w:eastAsia="方正仿宋简体" w:hAnsi="宋体" w:cs="方正仿宋简体"/>
          <w:sz w:val="32"/>
          <w:szCs w:val="32"/>
        </w:rPr>
      </w:pPr>
    </w:p>
    <w:sectPr w:rsidR="008D64F8">
      <w:footerReference w:type="default" r:id="rId10"/>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2943BF">
      <w:r>
        <w:separator/>
      </w:r>
    </w:p>
  </w:endnote>
  <w:endnote w:type="continuationSeparator" w:id="0">
    <w:p w:rsidR="00000000" w:rsidRDefault="002943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仿宋简体">
    <w:panose1 w:val="02010601030101010101"/>
    <w:charset w:val="86"/>
    <w:family w:val="auto"/>
    <w:pitch w:val="variable"/>
    <w:sig w:usb0="00000001" w:usb1="080E0000" w:usb2="00000010" w:usb3="00000000" w:csb0="00040000" w:csb1="00000000"/>
  </w:font>
  <w:font w:name="方正黑体简体">
    <w:panose1 w:val="02010601030101010101"/>
    <w:charset w:val="86"/>
    <w:family w:val="auto"/>
    <w:pitch w:val="variable"/>
    <w:sig w:usb0="00000001" w:usb1="080E0000" w:usb2="00000010" w:usb3="00000000" w:csb0="00040000" w:csb1="00000000"/>
  </w:font>
  <w:font w:name="方正楷体简体">
    <w:panose1 w:val="02010601030101010101"/>
    <w:charset w:val="86"/>
    <w:family w:val="auto"/>
    <w:pitch w:val="variable"/>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方正小标宋简体">
    <w:altName w:val="微软雅黑"/>
    <w:panose1 w:val="02010601030101010101"/>
    <w:charset w:val="86"/>
    <w:family w:val="auto"/>
    <w:pitch w:val="variable"/>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64F8" w:rsidRDefault="008D64F8">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64F8" w:rsidRDefault="002943BF">
    <w:pPr>
      <w:pStyle w:val="a5"/>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6205" cy="139700"/>
              <wp:effectExtent l="0" t="0" r="10795" b="6350"/>
              <wp:wrapNone/>
              <wp:docPr id="2" name="文本框 2"/>
              <wp:cNvGraphicFramePr/>
              <a:graphic xmlns:a="http://schemas.openxmlformats.org/drawingml/2006/main">
                <a:graphicData uri="http://schemas.microsoft.com/office/word/2010/wordprocessingShape">
                  <wps:wsp>
                    <wps:cNvSpPr txBox="1"/>
                    <wps:spPr>
                      <a:xfrm>
                        <a:off x="0" y="0"/>
                        <a:ext cx="116205" cy="139700"/>
                      </a:xfrm>
                      <a:prstGeom prst="rect">
                        <a:avLst/>
                      </a:prstGeom>
                      <a:noFill/>
                      <a:ln w="6350">
                        <a:noFill/>
                      </a:ln>
                    </wps:spPr>
                    <wps:txbx>
                      <w:txbxContent>
                        <w:p w:rsidR="008D64F8" w:rsidRDefault="002943BF">
                          <w:pPr>
                            <w:pStyle w:val="a5"/>
                          </w:pPr>
                          <w:r>
                            <w:rPr>
                              <w:rFonts w:hint="eastAsia"/>
                            </w:rPr>
                            <w:fldChar w:fldCharType="begin"/>
                          </w:r>
                          <w:r>
                            <w:rPr>
                              <w:rFonts w:hint="eastAsia"/>
                            </w:rPr>
                            <w:instrText xml:space="preserve"> PAGE  \* MERGEFORMAT </w:instrText>
                          </w:r>
                          <w:r>
                            <w:rPr>
                              <w:rFonts w:hint="eastAsia"/>
                            </w:rPr>
                            <w:fldChar w:fldCharType="separate"/>
                          </w:r>
                          <w:r>
                            <w:rPr>
                              <w:noProof/>
                            </w:rPr>
                            <w:t>23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0;margin-top:0;width:9.15pt;height:11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" filled="f" stroked="f" strokeweight=".5pt">
              <v:textbox style="mso-fit-shape-to-text:t" inset="0,0,0,0">
                <w:txbxContent>
                  <w:p w:rsidR="008D64F8" w:rsidRDefault="002943BF">
                    <w:pPr>
                      <w:pStyle w:val="a5"/>
                    </w:pPr>
                    <w:r>
                      <w:rPr>
                        <w:rFonts w:hint="eastAsia"/>
                      </w:rPr>
                      <w:fldChar w:fldCharType="begin"/>
                    </w:r>
                    <w:r>
                      <w:rPr>
                        <w:rFonts w:hint="eastAsia"/>
                      </w:rPr>
                      <w:instrText xml:space="preserve"> PAGE  \* MERGEFORMAT </w:instrText>
                    </w:r>
                    <w:r>
                      <w:rPr>
                        <w:rFonts w:hint="eastAsia"/>
                      </w:rPr>
                      <w:fldChar w:fldCharType="separate"/>
                    </w:r>
                    <w:r>
                      <w:rPr>
                        <w:noProof/>
                      </w:rPr>
                      <w:t>23</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2943BF">
      <w:r>
        <w:separator/>
      </w:r>
    </w:p>
  </w:footnote>
  <w:footnote w:type="continuationSeparator" w:id="0">
    <w:p w:rsidR="00000000" w:rsidRDefault="002943B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xY2Q4Yzc1MDk5NmVjZmRhZmY5YWRkYTg1YTcxNTkifQ=="/>
  </w:docVars>
  <w:rsids>
    <w:rsidRoot w:val="022549D4"/>
    <w:rsid w:val="000460EF"/>
    <w:rsid w:val="00092048"/>
    <w:rsid w:val="000C1373"/>
    <w:rsid w:val="000D0028"/>
    <w:rsid w:val="000F242F"/>
    <w:rsid w:val="000F59D4"/>
    <w:rsid w:val="00115035"/>
    <w:rsid w:val="0014728A"/>
    <w:rsid w:val="00150C65"/>
    <w:rsid w:val="00184537"/>
    <w:rsid w:val="001A042E"/>
    <w:rsid w:val="001A4F67"/>
    <w:rsid w:val="002340A9"/>
    <w:rsid w:val="002538A2"/>
    <w:rsid w:val="00287B55"/>
    <w:rsid w:val="002943BF"/>
    <w:rsid w:val="002C367C"/>
    <w:rsid w:val="002E48A2"/>
    <w:rsid w:val="00355FE6"/>
    <w:rsid w:val="003B1329"/>
    <w:rsid w:val="003D0892"/>
    <w:rsid w:val="003D3096"/>
    <w:rsid w:val="0040003A"/>
    <w:rsid w:val="00405387"/>
    <w:rsid w:val="00411E1E"/>
    <w:rsid w:val="004C010C"/>
    <w:rsid w:val="004F0450"/>
    <w:rsid w:val="004F7C99"/>
    <w:rsid w:val="005947DC"/>
    <w:rsid w:val="005D1DAC"/>
    <w:rsid w:val="005E3892"/>
    <w:rsid w:val="00657722"/>
    <w:rsid w:val="0067023B"/>
    <w:rsid w:val="00711F6E"/>
    <w:rsid w:val="00772D3A"/>
    <w:rsid w:val="007C060F"/>
    <w:rsid w:val="00817B56"/>
    <w:rsid w:val="00821475"/>
    <w:rsid w:val="00826C92"/>
    <w:rsid w:val="00830731"/>
    <w:rsid w:val="00876DD4"/>
    <w:rsid w:val="00892A24"/>
    <w:rsid w:val="00892E24"/>
    <w:rsid w:val="008D50C4"/>
    <w:rsid w:val="008D64F8"/>
    <w:rsid w:val="008E334C"/>
    <w:rsid w:val="008F3514"/>
    <w:rsid w:val="00951120"/>
    <w:rsid w:val="00986DA9"/>
    <w:rsid w:val="009C657E"/>
    <w:rsid w:val="00A24E76"/>
    <w:rsid w:val="00A26B2B"/>
    <w:rsid w:val="00A92EEE"/>
    <w:rsid w:val="00AA25A7"/>
    <w:rsid w:val="00AA7551"/>
    <w:rsid w:val="00AB51D5"/>
    <w:rsid w:val="00AB7772"/>
    <w:rsid w:val="00AC60C2"/>
    <w:rsid w:val="00AE0A11"/>
    <w:rsid w:val="00B7478E"/>
    <w:rsid w:val="00B804E1"/>
    <w:rsid w:val="00BA6D9C"/>
    <w:rsid w:val="00BB37DA"/>
    <w:rsid w:val="00C35F69"/>
    <w:rsid w:val="00C41704"/>
    <w:rsid w:val="00C420D3"/>
    <w:rsid w:val="00C554E7"/>
    <w:rsid w:val="00C662D2"/>
    <w:rsid w:val="00C76F11"/>
    <w:rsid w:val="00CC2EE3"/>
    <w:rsid w:val="00CF0614"/>
    <w:rsid w:val="00D02982"/>
    <w:rsid w:val="00D323A7"/>
    <w:rsid w:val="00D35737"/>
    <w:rsid w:val="00D768B1"/>
    <w:rsid w:val="00DB3334"/>
    <w:rsid w:val="00DB613B"/>
    <w:rsid w:val="00DD6E5E"/>
    <w:rsid w:val="00E018AB"/>
    <w:rsid w:val="00E17716"/>
    <w:rsid w:val="00E72B86"/>
    <w:rsid w:val="00EA53BB"/>
    <w:rsid w:val="00EE1BC2"/>
    <w:rsid w:val="00F91E79"/>
    <w:rsid w:val="00FD4FC6"/>
    <w:rsid w:val="00FE2ABE"/>
    <w:rsid w:val="01FE5118"/>
    <w:rsid w:val="022549D4"/>
    <w:rsid w:val="023E3146"/>
    <w:rsid w:val="031D3E55"/>
    <w:rsid w:val="03551DD4"/>
    <w:rsid w:val="03E42CE2"/>
    <w:rsid w:val="045F2EF2"/>
    <w:rsid w:val="04AA61E4"/>
    <w:rsid w:val="06CA543E"/>
    <w:rsid w:val="06D73C46"/>
    <w:rsid w:val="0747007A"/>
    <w:rsid w:val="074E606F"/>
    <w:rsid w:val="09787120"/>
    <w:rsid w:val="0A3059D7"/>
    <w:rsid w:val="0AA45F4C"/>
    <w:rsid w:val="0B05426C"/>
    <w:rsid w:val="0FD55FA6"/>
    <w:rsid w:val="0FF66042"/>
    <w:rsid w:val="11FE7FB2"/>
    <w:rsid w:val="12192A70"/>
    <w:rsid w:val="12245CBF"/>
    <w:rsid w:val="13A560C9"/>
    <w:rsid w:val="16653823"/>
    <w:rsid w:val="18672819"/>
    <w:rsid w:val="195F3A16"/>
    <w:rsid w:val="1C105FCC"/>
    <w:rsid w:val="1CB31C8B"/>
    <w:rsid w:val="1D3C6C37"/>
    <w:rsid w:val="1D487BF6"/>
    <w:rsid w:val="23357C96"/>
    <w:rsid w:val="25360104"/>
    <w:rsid w:val="26462959"/>
    <w:rsid w:val="2A1B5FB3"/>
    <w:rsid w:val="2B27546B"/>
    <w:rsid w:val="2B507704"/>
    <w:rsid w:val="2B642162"/>
    <w:rsid w:val="2BB3222D"/>
    <w:rsid w:val="2C973AA1"/>
    <w:rsid w:val="2D2D6ED7"/>
    <w:rsid w:val="2EA27545"/>
    <w:rsid w:val="2F287E1E"/>
    <w:rsid w:val="3085483F"/>
    <w:rsid w:val="311F3951"/>
    <w:rsid w:val="31A64067"/>
    <w:rsid w:val="36764FC5"/>
    <w:rsid w:val="3A621DB0"/>
    <w:rsid w:val="3C2B4A9B"/>
    <w:rsid w:val="3CB97A60"/>
    <w:rsid w:val="3FCA7104"/>
    <w:rsid w:val="40F7477C"/>
    <w:rsid w:val="41445F6E"/>
    <w:rsid w:val="414A2CA4"/>
    <w:rsid w:val="43290C26"/>
    <w:rsid w:val="437975B3"/>
    <w:rsid w:val="437F139C"/>
    <w:rsid w:val="454628FD"/>
    <w:rsid w:val="45A46DE8"/>
    <w:rsid w:val="469310F1"/>
    <w:rsid w:val="4820569F"/>
    <w:rsid w:val="4C0B4D1A"/>
    <w:rsid w:val="500450C4"/>
    <w:rsid w:val="516A2198"/>
    <w:rsid w:val="53256157"/>
    <w:rsid w:val="547F2D38"/>
    <w:rsid w:val="557075D9"/>
    <w:rsid w:val="56F46B49"/>
    <w:rsid w:val="589E268A"/>
    <w:rsid w:val="589F7D7A"/>
    <w:rsid w:val="58B71BDE"/>
    <w:rsid w:val="5A793CDA"/>
    <w:rsid w:val="5D171CDC"/>
    <w:rsid w:val="5EBF5BD2"/>
    <w:rsid w:val="629F2D85"/>
    <w:rsid w:val="63045D33"/>
    <w:rsid w:val="63F50EDC"/>
    <w:rsid w:val="65904EB4"/>
    <w:rsid w:val="668D5690"/>
    <w:rsid w:val="6FA12D0A"/>
    <w:rsid w:val="6FEA28C9"/>
    <w:rsid w:val="720C05A8"/>
    <w:rsid w:val="73797F6B"/>
    <w:rsid w:val="73DC0C4A"/>
    <w:rsid w:val="756B679F"/>
    <w:rsid w:val="76394C76"/>
    <w:rsid w:val="76763BCD"/>
    <w:rsid w:val="76D84D4C"/>
    <w:rsid w:val="775331A5"/>
    <w:rsid w:val="7763363E"/>
    <w:rsid w:val="787F07A9"/>
    <w:rsid w:val="788006C6"/>
    <w:rsid w:val="78FD0142"/>
    <w:rsid w:val="7ADD6D2E"/>
    <w:rsid w:val="7DD5343E"/>
    <w:rsid w:val="7F125D1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Strong" w:qFormat="1"/>
    <w:lsdException w:name="Emphasis" w:uiPriority="20"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3">
    <w:name w:val="heading 3"/>
    <w:basedOn w:val="a"/>
    <w:next w:val="a"/>
    <w:unhideWhenUsed/>
    <w:qFormat/>
    <w:pPr>
      <w:keepNext/>
      <w:keepLines/>
      <w:spacing w:line="413" w:lineRule="auto"/>
      <w:outlineLvl w:val="2"/>
    </w:pPr>
    <w:rPr>
      <w:rFonts w:eastAsia="仿宋"/>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pPr>
      <w:jc w:val="left"/>
    </w:pPr>
  </w:style>
  <w:style w:type="paragraph" w:styleId="a4">
    <w:name w:val="Balloon Text"/>
    <w:basedOn w:val="a"/>
    <w:link w:val="Char0"/>
    <w:qFormat/>
    <w:rPr>
      <w:sz w:val="18"/>
      <w:szCs w:val="18"/>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annotation subject"/>
    <w:basedOn w:val="a3"/>
    <w:next w:val="a3"/>
    <w:link w:val="Char1"/>
    <w:qFormat/>
    <w:rPr>
      <w:b/>
      <w:bCs/>
    </w:rPr>
  </w:style>
  <w:style w:type="character" w:styleId="a8">
    <w:name w:val="Emphasis"/>
    <w:basedOn w:val="a0"/>
    <w:uiPriority w:val="20"/>
    <w:qFormat/>
    <w:rPr>
      <w:i/>
      <w:iCs/>
    </w:rPr>
  </w:style>
  <w:style w:type="character" w:styleId="a9">
    <w:name w:val="annotation reference"/>
    <w:basedOn w:val="a0"/>
    <w:qFormat/>
    <w:rPr>
      <w:sz w:val="21"/>
      <w:szCs w:val="21"/>
    </w:rPr>
  </w:style>
  <w:style w:type="character" w:customStyle="1" w:styleId="Char">
    <w:name w:val="批注文字 Char"/>
    <w:basedOn w:val="a0"/>
    <w:link w:val="a3"/>
    <w:rPr>
      <w:rFonts w:asciiTheme="minorHAnsi" w:eastAsiaTheme="minorEastAsia" w:hAnsiTheme="minorHAnsi" w:cstheme="minorBidi"/>
      <w:kern w:val="2"/>
      <w:sz w:val="21"/>
      <w:szCs w:val="24"/>
    </w:rPr>
  </w:style>
  <w:style w:type="character" w:customStyle="1" w:styleId="Char1">
    <w:name w:val="批注主题 Char"/>
    <w:basedOn w:val="Char"/>
    <w:link w:val="a7"/>
    <w:rPr>
      <w:rFonts w:asciiTheme="minorHAnsi" w:eastAsiaTheme="minorEastAsia" w:hAnsiTheme="minorHAnsi" w:cstheme="minorBidi"/>
      <w:b/>
      <w:bCs/>
      <w:kern w:val="2"/>
      <w:sz w:val="21"/>
      <w:szCs w:val="24"/>
    </w:rPr>
  </w:style>
  <w:style w:type="character" w:customStyle="1" w:styleId="Char0">
    <w:name w:val="批注框文本 Char"/>
    <w:basedOn w:val="a0"/>
    <w:link w:val="a4"/>
    <w:qFormat/>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Strong" w:qFormat="1"/>
    <w:lsdException w:name="Emphasis" w:uiPriority="20"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3">
    <w:name w:val="heading 3"/>
    <w:basedOn w:val="a"/>
    <w:next w:val="a"/>
    <w:unhideWhenUsed/>
    <w:qFormat/>
    <w:pPr>
      <w:keepNext/>
      <w:keepLines/>
      <w:spacing w:line="413" w:lineRule="auto"/>
      <w:outlineLvl w:val="2"/>
    </w:pPr>
    <w:rPr>
      <w:rFonts w:eastAsia="仿宋"/>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pPr>
      <w:jc w:val="left"/>
    </w:pPr>
  </w:style>
  <w:style w:type="paragraph" w:styleId="a4">
    <w:name w:val="Balloon Text"/>
    <w:basedOn w:val="a"/>
    <w:link w:val="Char0"/>
    <w:qFormat/>
    <w:rPr>
      <w:sz w:val="18"/>
      <w:szCs w:val="18"/>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annotation subject"/>
    <w:basedOn w:val="a3"/>
    <w:next w:val="a3"/>
    <w:link w:val="Char1"/>
    <w:qFormat/>
    <w:rPr>
      <w:b/>
      <w:bCs/>
    </w:rPr>
  </w:style>
  <w:style w:type="character" w:styleId="a8">
    <w:name w:val="Emphasis"/>
    <w:basedOn w:val="a0"/>
    <w:uiPriority w:val="20"/>
    <w:qFormat/>
    <w:rPr>
      <w:i/>
      <w:iCs/>
    </w:rPr>
  </w:style>
  <w:style w:type="character" w:styleId="a9">
    <w:name w:val="annotation reference"/>
    <w:basedOn w:val="a0"/>
    <w:qFormat/>
    <w:rPr>
      <w:sz w:val="21"/>
      <w:szCs w:val="21"/>
    </w:rPr>
  </w:style>
  <w:style w:type="character" w:customStyle="1" w:styleId="Char">
    <w:name w:val="批注文字 Char"/>
    <w:basedOn w:val="a0"/>
    <w:link w:val="a3"/>
    <w:rPr>
      <w:rFonts w:asciiTheme="minorHAnsi" w:eastAsiaTheme="minorEastAsia" w:hAnsiTheme="minorHAnsi" w:cstheme="minorBidi"/>
      <w:kern w:val="2"/>
      <w:sz w:val="21"/>
      <w:szCs w:val="24"/>
    </w:rPr>
  </w:style>
  <w:style w:type="character" w:customStyle="1" w:styleId="Char1">
    <w:name w:val="批注主题 Char"/>
    <w:basedOn w:val="Char"/>
    <w:link w:val="a7"/>
    <w:rPr>
      <w:rFonts w:asciiTheme="minorHAnsi" w:eastAsiaTheme="minorEastAsia" w:hAnsiTheme="minorHAnsi" w:cstheme="minorBidi"/>
      <w:b/>
      <w:bCs/>
      <w:kern w:val="2"/>
      <w:sz w:val="21"/>
      <w:szCs w:val="24"/>
    </w:rPr>
  </w:style>
  <w:style w:type="character" w:customStyle="1" w:styleId="Char0">
    <w:name w:val="批注框文本 Char"/>
    <w:basedOn w:val="a0"/>
    <w:link w:val="a4"/>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9936A53-C7C0-4CF1-9A64-07949E2C2A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25</Pages>
  <Words>12047</Words>
  <Characters>1230</Characters>
  <Application>Microsoft Office Word</Application>
  <DocSecurity>0</DocSecurity>
  <Lines>10</Lines>
  <Paragraphs>26</Paragraphs>
  <ScaleCrop>false</ScaleCrop>
  <Company>Chinese ORG</Company>
  <LinksUpToDate>false</LinksUpToDate>
  <CharactersWithSpaces>13251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陈炎辉</cp:lastModifiedBy>
  <cp:revision>4</cp:revision>
  <cp:lastPrinted>2023-02-07T02:16:00Z</cp:lastPrinted>
  <dcterms:created xsi:type="dcterms:W3CDTF">2023-04-14T07:35:00Z</dcterms:created>
  <dcterms:modified xsi:type="dcterms:W3CDTF">2023-05-31T11:12:00Z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21DF1C0380EC4116A7FAB1AE35957BC8</vt:lpwstr>
  </property>
</Properties>
</file>