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A62" w:rsidRDefault="00773A62" w:rsidP="00773A62">
      <w:pPr>
        <w:spacing w:line="640" w:lineRule="exact"/>
        <w:jc w:val="center"/>
        <w:rPr>
          <w:rFonts w:ascii="方正小标宋简体" w:eastAsia="方正小标宋简体"/>
          <w:sz w:val="44"/>
          <w:szCs w:val="44"/>
        </w:rPr>
      </w:pPr>
      <w:r w:rsidRPr="00773A62">
        <w:rPr>
          <w:rFonts w:ascii="方正小标宋简体" w:eastAsia="方正小标宋简体" w:hint="eastAsia"/>
          <w:sz w:val="44"/>
          <w:szCs w:val="44"/>
        </w:rPr>
        <w:t>恩平市人社局贯彻落实乡村振兴</w:t>
      </w:r>
    </w:p>
    <w:p w:rsidR="008E110E" w:rsidRPr="00773A62" w:rsidRDefault="00773A62" w:rsidP="00773A62">
      <w:pPr>
        <w:spacing w:line="640" w:lineRule="exact"/>
        <w:jc w:val="center"/>
        <w:rPr>
          <w:rFonts w:ascii="方正小标宋简体" w:eastAsia="方正小标宋简体"/>
          <w:sz w:val="44"/>
          <w:szCs w:val="44"/>
        </w:rPr>
      </w:pPr>
      <w:r w:rsidRPr="00773A62">
        <w:rPr>
          <w:rFonts w:ascii="方正小标宋简体" w:eastAsia="方正小标宋简体" w:hint="eastAsia"/>
          <w:sz w:val="44"/>
          <w:szCs w:val="44"/>
        </w:rPr>
        <w:t>战略的实施方案</w:t>
      </w:r>
    </w:p>
    <w:p w:rsidR="00773A62" w:rsidRDefault="0021688F" w:rsidP="0021688F">
      <w:pPr>
        <w:spacing w:line="560" w:lineRule="exact"/>
        <w:jc w:val="center"/>
        <w:rPr>
          <w:rFonts w:ascii="仿宋_GB2312" w:eastAsia="仿宋_GB2312"/>
          <w:sz w:val="32"/>
          <w:szCs w:val="32"/>
        </w:rPr>
      </w:pPr>
      <w:r>
        <w:rPr>
          <w:rFonts w:ascii="仿宋_GB2312" w:eastAsia="仿宋_GB2312" w:hint="eastAsia"/>
          <w:sz w:val="32"/>
          <w:szCs w:val="32"/>
        </w:rPr>
        <w:t>（征求意见稿）</w:t>
      </w:r>
    </w:p>
    <w:p w:rsidR="0021688F" w:rsidRPr="00773A62" w:rsidRDefault="0021688F" w:rsidP="0021688F">
      <w:pPr>
        <w:spacing w:line="560" w:lineRule="exact"/>
        <w:jc w:val="center"/>
        <w:rPr>
          <w:rFonts w:ascii="仿宋_GB2312" w:eastAsia="仿宋_GB2312"/>
          <w:sz w:val="32"/>
          <w:szCs w:val="32"/>
        </w:rPr>
      </w:pPr>
    </w:p>
    <w:p w:rsidR="00773A62" w:rsidRPr="00773A62" w:rsidRDefault="00773A62" w:rsidP="00773A62">
      <w:pPr>
        <w:spacing w:line="560" w:lineRule="exact"/>
        <w:ind w:firstLineChars="200" w:firstLine="640"/>
        <w:rPr>
          <w:rFonts w:ascii="仿宋_GB2312" w:eastAsia="仿宋_GB2312"/>
          <w:sz w:val="32"/>
          <w:szCs w:val="32"/>
        </w:rPr>
      </w:pPr>
      <w:r w:rsidRPr="00773A62">
        <w:rPr>
          <w:rFonts w:ascii="仿宋_GB2312" w:eastAsia="仿宋_GB2312" w:hint="eastAsia"/>
          <w:sz w:val="32"/>
          <w:szCs w:val="32"/>
        </w:rPr>
        <w:t>根据中共中央、国务院《关于实施乡村振兴战略的意见》（中发〔2018〕1</w:t>
      </w:r>
      <w:r>
        <w:rPr>
          <w:rFonts w:ascii="仿宋_GB2312" w:eastAsia="仿宋_GB2312" w:hint="eastAsia"/>
          <w:sz w:val="32"/>
          <w:szCs w:val="32"/>
        </w:rPr>
        <w:t>号）、</w:t>
      </w:r>
      <w:r w:rsidRPr="00773A62">
        <w:rPr>
          <w:rFonts w:ascii="仿宋_GB2312" w:eastAsia="仿宋_GB2312" w:hint="eastAsia"/>
          <w:sz w:val="32"/>
          <w:szCs w:val="32"/>
        </w:rPr>
        <w:t>省委、省政府《关于推进乡村振兴战略的实施意见》（粤发〔2018〕16号）</w:t>
      </w:r>
      <w:r>
        <w:rPr>
          <w:rFonts w:ascii="仿宋_GB2312" w:eastAsia="仿宋_GB2312" w:hint="eastAsia"/>
          <w:sz w:val="32"/>
          <w:szCs w:val="32"/>
        </w:rPr>
        <w:t>、</w:t>
      </w:r>
      <w:r w:rsidRPr="00773A62">
        <w:rPr>
          <w:rFonts w:ascii="仿宋_GB2312" w:eastAsia="仿宋_GB2312" w:hint="eastAsia"/>
          <w:sz w:val="32"/>
          <w:szCs w:val="32"/>
        </w:rPr>
        <w:t>《广东省人力资源和社会保障厅关于贯彻实施乡村振兴战略的行动计划》（粤人社规〔2018〕8号）和</w:t>
      </w:r>
      <w:r>
        <w:rPr>
          <w:rFonts w:ascii="仿宋_GB2312" w:eastAsia="仿宋_GB2312" w:hint="eastAsia"/>
          <w:sz w:val="32"/>
          <w:szCs w:val="32"/>
        </w:rPr>
        <w:t>江门</w:t>
      </w:r>
      <w:r w:rsidRPr="00773A62">
        <w:rPr>
          <w:rFonts w:ascii="仿宋_GB2312" w:eastAsia="仿宋_GB2312" w:hint="eastAsia"/>
          <w:sz w:val="32"/>
          <w:szCs w:val="32"/>
        </w:rPr>
        <w:t>市委</w:t>
      </w:r>
      <w:r>
        <w:rPr>
          <w:rFonts w:ascii="仿宋_GB2312" w:eastAsia="仿宋_GB2312" w:hint="eastAsia"/>
          <w:sz w:val="32"/>
          <w:szCs w:val="32"/>
        </w:rPr>
        <w:t>、</w:t>
      </w:r>
      <w:r w:rsidRPr="00773A62">
        <w:rPr>
          <w:rFonts w:ascii="仿宋_GB2312" w:eastAsia="仿宋_GB2312" w:hint="eastAsia"/>
          <w:sz w:val="32"/>
          <w:szCs w:val="32"/>
        </w:rPr>
        <w:t>市政府《关于推进乡村振兴战略的实施意见》（江发〔2018〕7号）</w:t>
      </w:r>
      <w:r>
        <w:rPr>
          <w:rFonts w:ascii="仿宋_GB2312" w:eastAsia="仿宋_GB2312" w:hint="eastAsia"/>
          <w:sz w:val="32"/>
          <w:szCs w:val="32"/>
        </w:rPr>
        <w:t>、江门市人社局《关于印发〈</w:t>
      </w:r>
      <w:r w:rsidRPr="00773A62">
        <w:rPr>
          <w:rFonts w:ascii="仿宋_GB2312" w:eastAsia="仿宋_GB2312" w:hint="eastAsia"/>
          <w:sz w:val="32"/>
          <w:szCs w:val="32"/>
        </w:rPr>
        <w:t>江门市人力资源和社会保障局贯彻落实乡村振兴战略的实施方案</w:t>
      </w:r>
      <w:r>
        <w:rPr>
          <w:rFonts w:ascii="仿宋_GB2312" w:eastAsia="仿宋_GB2312" w:hint="eastAsia"/>
          <w:sz w:val="32"/>
          <w:szCs w:val="32"/>
        </w:rPr>
        <w:t>〉的通知》（</w:t>
      </w:r>
      <w:r w:rsidRPr="00773A62">
        <w:rPr>
          <w:rFonts w:ascii="仿宋_GB2312" w:eastAsia="仿宋_GB2312" w:hint="eastAsia"/>
          <w:sz w:val="32"/>
          <w:szCs w:val="32"/>
        </w:rPr>
        <w:t>江人社发〔2019〕2号</w:t>
      </w:r>
      <w:r>
        <w:rPr>
          <w:rFonts w:ascii="仿宋_GB2312" w:eastAsia="仿宋_GB2312" w:hint="eastAsia"/>
          <w:sz w:val="32"/>
          <w:szCs w:val="32"/>
        </w:rPr>
        <w:t>）</w:t>
      </w:r>
      <w:r w:rsidRPr="00773A62">
        <w:rPr>
          <w:rFonts w:ascii="仿宋_GB2312" w:eastAsia="仿宋_GB2312" w:hint="eastAsia"/>
          <w:sz w:val="32"/>
          <w:szCs w:val="32"/>
        </w:rPr>
        <w:t>要求，制定本实施方案。</w:t>
      </w:r>
    </w:p>
    <w:p w:rsidR="00773A62" w:rsidRPr="00773A62" w:rsidRDefault="00773A62" w:rsidP="00773A62">
      <w:pPr>
        <w:spacing w:line="560" w:lineRule="exact"/>
        <w:ind w:firstLineChars="200" w:firstLine="640"/>
        <w:rPr>
          <w:rFonts w:ascii="黑体" w:eastAsia="黑体" w:hAnsi="黑体"/>
          <w:sz w:val="32"/>
          <w:szCs w:val="32"/>
        </w:rPr>
      </w:pPr>
      <w:r w:rsidRPr="00773A62">
        <w:rPr>
          <w:rFonts w:ascii="黑体" w:eastAsia="黑体" w:hAnsi="黑体" w:hint="eastAsia"/>
          <w:sz w:val="32"/>
          <w:szCs w:val="32"/>
        </w:rPr>
        <w:t>一、</w:t>
      </w:r>
      <w:r>
        <w:rPr>
          <w:rFonts w:ascii="黑体" w:eastAsia="黑体" w:hAnsi="黑体" w:hint="eastAsia"/>
          <w:sz w:val="32"/>
          <w:szCs w:val="32"/>
        </w:rPr>
        <w:t>指导思想</w:t>
      </w:r>
    </w:p>
    <w:p w:rsidR="007C3FF0" w:rsidRDefault="0018380F" w:rsidP="007C3FF0">
      <w:pPr>
        <w:spacing w:line="560" w:lineRule="exact"/>
        <w:ind w:firstLineChars="200" w:firstLine="640"/>
        <w:rPr>
          <w:rFonts w:ascii="仿宋_GB2312" w:eastAsia="仿宋_GB2312"/>
          <w:sz w:val="32"/>
          <w:szCs w:val="32"/>
        </w:rPr>
      </w:pPr>
      <w:r w:rsidRPr="0018380F">
        <w:rPr>
          <w:rFonts w:ascii="仿宋_GB2312" w:eastAsia="仿宋_GB2312" w:hint="eastAsia"/>
          <w:sz w:val="32"/>
          <w:szCs w:val="32"/>
        </w:rPr>
        <w:t>以习近平新时代中国特色社会主义思想为指导，全面贯彻党的十九大和十九届二中、三中全会精神，深入贯彻习近平总书记重要讲话精神，切实增强实施乡村振兴战略的紧迫感使命感责任感，把思想和行动统一到习近平总书记重要讲话精神和党中央决策部署上来，按照产业兴旺、生态宜居、乡风文明、治理有效、生活富裕的总要求，把实施乡村振兴战略与打好脱贫攻坚战有机衔接起来，确保贫困人口如期全面脱贫。聚焦着力点和突破口集中用力，推动恩平农业全面升级、农村全面进步、农民全面发展。</w:t>
      </w:r>
    </w:p>
    <w:p w:rsidR="00773A62" w:rsidRPr="00773A62" w:rsidRDefault="00773A62" w:rsidP="007C3FF0">
      <w:pPr>
        <w:spacing w:line="560" w:lineRule="exact"/>
        <w:ind w:firstLineChars="200" w:firstLine="640"/>
        <w:rPr>
          <w:rFonts w:ascii="黑体" w:eastAsia="黑体" w:hAnsi="黑体"/>
          <w:sz w:val="32"/>
          <w:szCs w:val="32"/>
        </w:rPr>
      </w:pPr>
      <w:r w:rsidRPr="00773A62">
        <w:rPr>
          <w:rFonts w:ascii="黑体" w:eastAsia="黑体" w:hAnsi="黑体" w:hint="eastAsia"/>
          <w:sz w:val="32"/>
          <w:szCs w:val="32"/>
        </w:rPr>
        <w:t>二、</w:t>
      </w:r>
      <w:r>
        <w:rPr>
          <w:rFonts w:ascii="黑体" w:eastAsia="黑体" w:hAnsi="黑体" w:hint="eastAsia"/>
          <w:sz w:val="32"/>
          <w:szCs w:val="32"/>
        </w:rPr>
        <w:t>工作目标</w:t>
      </w:r>
    </w:p>
    <w:p w:rsidR="00865E32" w:rsidRDefault="00865E32" w:rsidP="00773A62">
      <w:pPr>
        <w:spacing w:line="560" w:lineRule="exact"/>
        <w:ind w:firstLineChars="200" w:firstLine="640"/>
        <w:rPr>
          <w:rFonts w:ascii="仿宋_GB2312" w:eastAsia="仿宋_GB2312"/>
          <w:sz w:val="32"/>
          <w:szCs w:val="32"/>
        </w:rPr>
      </w:pPr>
      <w:r w:rsidRPr="003E4221">
        <w:rPr>
          <w:rFonts w:ascii="仿宋_GB2312" w:eastAsia="仿宋_GB2312" w:hint="eastAsia"/>
          <w:sz w:val="32"/>
          <w:szCs w:val="32"/>
        </w:rPr>
        <w:lastRenderedPageBreak/>
        <w:t>完善农村社会保险体制机制，基本医疗保险覆盖率达到98%以上，城乡居民养老保险覆盖率稳定在 99%以上，全面建成覆盖全民、城乡统筹、权责清晰、保障适度、可持续的社会保险体系，并不断提高社会保险水平</w:t>
      </w:r>
      <w:r w:rsidRPr="005F50AC">
        <w:rPr>
          <w:rFonts w:ascii="仿宋_GB2312" w:eastAsia="仿宋_GB2312" w:hint="eastAsia"/>
          <w:sz w:val="32"/>
          <w:szCs w:val="32"/>
        </w:rPr>
        <w:t>。到</w:t>
      </w:r>
      <w:r w:rsidRPr="005F50AC">
        <w:rPr>
          <w:rFonts w:ascii="仿宋_GB2312" w:eastAsia="仿宋_GB2312"/>
          <w:sz w:val="32"/>
          <w:szCs w:val="32"/>
        </w:rPr>
        <w:t>2020</w:t>
      </w:r>
      <w:r w:rsidRPr="005F50AC">
        <w:rPr>
          <w:rFonts w:ascii="仿宋_GB2312" w:eastAsia="仿宋_GB2312" w:hint="eastAsia"/>
          <w:sz w:val="32"/>
          <w:szCs w:val="32"/>
        </w:rPr>
        <w:t>年底，开展农村劳动力技能晋升培训</w:t>
      </w:r>
      <w:r w:rsidRPr="005F50AC">
        <w:rPr>
          <w:rFonts w:ascii="仿宋_GB2312" w:eastAsia="仿宋_GB2312"/>
          <w:sz w:val="32"/>
          <w:szCs w:val="32"/>
        </w:rPr>
        <w:t>2000</w:t>
      </w:r>
      <w:r w:rsidRPr="005F50AC">
        <w:rPr>
          <w:rFonts w:ascii="仿宋_GB2312" w:eastAsia="仿宋_GB2312" w:hint="eastAsia"/>
          <w:sz w:val="32"/>
          <w:szCs w:val="32"/>
        </w:rPr>
        <w:t>人次。实施“粤菜师傅”工程，到</w:t>
      </w:r>
      <w:r w:rsidRPr="005F50AC">
        <w:rPr>
          <w:rFonts w:ascii="仿宋_GB2312" w:eastAsia="仿宋_GB2312"/>
          <w:sz w:val="32"/>
          <w:szCs w:val="32"/>
        </w:rPr>
        <w:t>2022</w:t>
      </w:r>
      <w:r w:rsidRPr="005F50AC">
        <w:rPr>
          <w:rFonts w:ascii="仿宋_GB2312" w:eastAsia="仿宋_GB2312" w:hint="eastAsia"/>
          <w:sz w:val="32"/>
          <w:szCs w:val="32"/>
        </w:rPr>
        <w:t>年底，培训人数达</w:t>
      </w:r>
      <w:r w:rsidRPr="005F50AC">
        <w:rPr>
          <w:rFonts w:ascii="仿宋_GB2312" w:eastAsia="仿宋_GB2312"/>
          <w:sz w:val="32"/>
          <w:szCs w:val="32"/>
        </w:rPr>
        <w:t>320</w:t>
      </w:r>
      <w:r w:rsidRPr="005F50AC">
        <w:rPr>
          <w:rFonts w:ascii="仿宋_GB2312" w:eastAsia="仿宋_GB2312" w:hint="eastAsia"/>
          <w:sz w:val="32"/>
          <w:szCs w:val="32"/>
        </w:rPr>
        <w:t>人次，</w:t>
      </w:r>
      <w:r w:rsidRPr="003E4221">
        <w:rPr>
          <w:rFonts w:ascii="仿宋_GB2312" w:eastAsia="仿宋_GB2312" w:hint="eastAsia"/>
          <w:sz w:val="32"/>
          <w:szCs w:val="32"/>
        </w:rPr>
        <w:t>实现农村劳动力转移就业应转尽转，到2027年，农村居民就业质量、社会保障水平和收入水平显著提高，乡村人才引育取得新突破。</w:t>
      </w:r>
    </w:p>
    <w:p w:rsidR="00773A62" w:rsidRPr="00773A62" w:rsidRDefault="00773A62" w:rsidP="00773A62">
      <w:pPr>
        <w:spacing w:line="560" w:lineRule="exact"/>
        <w:ind w:firstLineChars="200" w:firstLine="640"/>
        <w:rPr>
          <w:rFonts w:ascii="黑体" w:eastAsia="黑体" w:hAnsi="黑体"/>
          <w:sz w:val="32"/>
          <w:szCs w:val="32"/>
        </w:rPr>
      </w:pPr>
      <w:r w:rsidRPr="00773A62">
        <w:rPr>
          <w:rFonts w:ascii="黑体" w:eastAsia="黑体" w:hAnsi="黑体" w:hint="eastAsia"/>
          <w:sz w:val="32"/>
          <w:szCs w:val="32"/>
        </w:rPr>
        <w:t>三、</w:t>
      </w:r>
      <w:r>
        <w:rPr>
          <w:rFonts w:ascii="黑体" w:eastAsia="黑体" w:hAnsi="黑体" w:hint="eastAsia"/>
          <w:sz w:val="32"/>
          <w:szCs w:val="32"/>
        </w:rPr>
        <w:t>具体措施</w:t>
      </w:r>
    </w:p>
    <w:p w:rsidR="00941524" w:rsidRDefault="000E7EDF" w:rsidP="009648FF">
      <w:pPr>
        <w:spacing w:line="560" w:lineRule="exact"/>
        <w:ind w:firstLineChars="200" w:firstLine="643"/>
        <w:rPr>
          <w:rFonts w:ascii="仿宋_GB2312" w:eastAsia="仿宋_GB2312"/>
          <w:sz w:val="32"/>
          <w:szCs w:val="32"/>
        </w:rPr>
      </w:pPr>
      <w:r w:rsidRPr="00BC37B2">
        <w:rPr>
          <w:rFonts w:ascii="楷体_GB2312" w:eastAsia="楷体_GB2312" w:hint="eastAsia"/>
          <w:b/>
          <w:sz w:val="32"/>
          <w:szCs w:val="32"/>
        </w:rPr>
        <w:t>（一）积极推动乡村创业</w:t>
      </w:r>
      <w:r w:rsidR="00BC37B2">
        <w:rPr>
          <w:rFonts w:ascii="楷体_GB2312" w:eastAsia="楷体_GB2312" w:hint="eastAsia"/>
          <w:b/>
          <w:sz w:val="32"/>
          <w:szCs w:val="32"/>
        </w:rPr>
        <w:t>带动就业</w:t>
      </w:r>
      <w:r w:rsidRPr="00BC37B2">
        <w:rPr>
          <w:rFonts w:ascii="楷体_GB2312" w:eastAsia="楷体_GB2312" w:hint="eastAsia"/>
          <w:b/>
          <w:sz w:val="32"/>
          <w:szCs w:val="32"/>
        </w:rPr>
        <w:t>，</w:t>
      </w:r>
      <w:r w:rsidR="00BC37B2">
        <w:rPr>
          <w:rFonts w:ascii="楷体_GB2312" w:eastAsia="楷体_GB2312" w:hint="eastAsia"/>
          <w:b/>
          <w:sz w:val="32"/>
          <w:szCs w:val="32"/>
        </w:rPr>
        <w:t>实施乡村</w:t>
      </w:r>
      <w:r w:rsidR="00BC37B2" w:rsidRPr="0089106A">
        <w:rPr>
          <w:rFonts w:ascii="楷体_GB2312" w:eastAsia="楷体_GB2312" w:hint="eastAsia"/>
          <w:b/>
          <w:sz w:val="32"/>
          <w:szCs w:val="32"/>
        </w:rPr>
        <w:t>创新驱动发展</w:t>
      </w:r>
    </w:p>
    <w:p w:rsidR="00714D25" w:rsidRDefault="00714D25" w:rsidP="009648FF">
      <w:pPr>
        <w:spacing w:line="560" w:lineRule="exact"/>
        <w:ind w:firstLineChars="200" w:firstLine="643"/>
        <w:rPr>
          <w:rFonts w:ascii="仿宋_GB2312" w:eastAsia="仿宋_GB2312"/>
          <w:sz w:val="32"/>
          <w:szCs w:val="32"/>
        </w:rPr>
      </w:pPr>
      <w:r w:rsidRPr="009648FF">
        <w:rPr>
          <w:rFonts w:ascii="仿宋_GB2312" w:eastAsia="仿宋_GB2312" w:hint="eastAsia"/>
          <w:b/>
          <w:sz w:val="32"/>
          <w:szCs w:val="32"/>
        </w:rPr>
        <w:t>1</w:t>
      </w:r>
      <w:r w:rsidR="00941524" w:rsidRPr="009648FF">
        <w:rPr>
          <w:rFonts w:ascii="仿宋_GB2312" w:eastAsia="仿宋_GB2312" w:hint="eastAsia"/>
          <w:b/>
          <w:sz w:val="32"/>
          <w:szCs w:val="32"/>
        </w:rPr>
        <w:t>.</w:t>
      </w:r>
      <w:r w:rsidR="00941524" w:rsidRPr="009648FF">
        <w:rPr>
          <w:rFonts w:hint="eastAsia"/>
          <w:b/>
        </w:rPr>
        <w:t xml:space="preserve"> </w:t>
      </w:r>
      <w:r w:rsidR="00941524" w:rsidRPr="009648FF">
        <w:rPr>
          <w:rFonts w:ascii="仿宋_GB2312" w:eastAsia="仿宋_GB2312" w:hint="eastAsia"/>
          <w:b/>
          <w:sz w:val="32"/>
          <w:szCs w:val="32"/>
        </w:rPr>
        <w:t>完善面向农村公共就业服务。</w:t>
      </w:r>
      <w:r w:rsidR="009648FF" w:rsidRPr="009648FF">
        <w:rPr>
          <w:rFonts w:ascii="仿宋_GB2312" w:eastAsia="仿宋_GB2312" w:hint="eastAsia"/>
          <w:sz w:val="32"/>
          <w:szCs w:val="32"/>
        </w:rPr>
        <w:t>根据上级部署，全面建立市、县市（区）、镇（街）、村（居）等4级公共就业服务体系。实施公共就业创业服务项目清单，加强服务标准化、规范化、信息化建设，为农村劳动者提供就地就近服务。允许在城镇常住并处于无业状态的农村转移劳动者在城镇常住地进行失业登记，享受均等化公共就业服务。大力推行“互联网＋就业”服务，多渠道、多形式组织农村劳动力供需见面会、专场招聘会。</w:t>
      </w:r>
    </w:p>
    <w:p w:rsidR="00714D25" w:rsidRDefault="00714D25" w:rsidP="0025234F">
      <w:pPr>
        <w:spacing w:line="560" w:lineRule="exact"/>
        <w:ind w:firstLineChars="200" w:firstLine="643"/>
        <w:rPr>
          <w:rFonts w:ascii="仿宋_GB2312" w:eastAsia="仿宋_GB2312"/>
          <w:sz w:val="32"/>
          <w:szCs w:val="32"/>
        </w:rPr>
      </w:pPr>
      <w:r w:rsidRPr="0025234F">
        <w:rPr>
          <w:rFonts w:ascii="仿宋_GB2312" w:eastAsia="仿宋_GB2312" w:hint="eastAsia"/>
          <w:b/>
          <w:sz w:val="32"/>
          <w:szCs w:val="32"/>
        </w:rPr>
        <w:t>2</w:t>
      </w:r>
      <w:r w:rsidR="00941524" w:rsidRPr="0025234F">
        <w:rPr>
          <w:rFonts w:ascii="仿宋_GB2312" w:eastAsia="仿宋_GB2312" w:hint="eastAsia"/>
          <w:b/>
          <w:sz w:val="32"/>
          <w:szCs w:val="32"/>
        </w:rPr>
        <w:t>.</w:t>
      </w:r>
      <w:r w:rsidR="00941524" w:rsidRPr="0025234F">
        <w:rPr>
          <w:rFonts w:hint="eastAsia"/>
          <w:b/>
        </w:rPr>
        <w:t xml:space="preserve"> </w:t>
      </w:r>
      <w:r w:rsidR="00941524" w:rsidRPr="0025234F">
        <w:rPr>
          <w:rFonts w:ascii="仿宋_GB2312" w:eastAsia="仿宋_GB2312" w:hint="eastAsia"/>
          <w:b/>
          <w:sz w:val="32"/>
          <w:szCs w:val="32"/>
        </w:rPr>
        <w:t>实施创业带动就业计划。</w:t>
      </w:r>
      <w:r w:rsidR="0025234F" w:rsidRPr="0025234F">
        <w:rPr>
          <w:rFonts w:ascii="仿宋_GB2312" w:eastAsia="仿宋_GB2312" w:hint="eastAsia"/>
          <w:sz w:val="32"/>
          <w:szCs w:val="32"/>
        </w:rPr>
        <w:t>将首次创业、正常经营6个月以上的从事农业生产经营或服务的返乡下乡创业人员纳入一次性创业补贴范围；租用经营场地创业的，按规定给予租金补贴；将承包土地、山林、鱼塘等实现创业或以“公司+农户”形式实现创业的，其创业担保贷款按规定给予财政贴息。农村劳动力认</w:t>
      </w:r>
      <w:r w:rsidR="0025234F" w:rsidRPr="0025234F">
        <w:rPr>
          <w:rFonts w:ascii="仿宋_GB2312" w:eastAsia="仿宋_GB2312" w:hint="eastAsia"/>
          <w:sz w:val="32"/>
          <w:szCs w:val="32"/>
        </w:rPr>
        <w:lastRenderedPageBreak/>
        <w:t>定为就业困难人员的，按规定给予社保补贴和岗位补贴。到2020年底前，力争我市认定1家适合乡村创业和返乡创业的创业孵化基地。</w:t>
      </w:r>
    </w:p>
    <w:p w:rsidR="007C3FF0" w:rsidRDefault="00714D25" w:rsidP="000E7EDF">
      <w:pPr>
        <w:spacing w:line="560" w:lineRule="exact"/>
        <w:ind w:firstLineChars="200" w:firstLine="643"/>
        <w:rPr>
          <w:rFonts w:ascii="仿宋_GB2312" w:eastAsia="仿宋_GB2312"/>
          <w:sz w:val="32"/>
          <w:szCs w:val="32"/>
        </w:rPr>
      </w:pPr>
      <w:r w:rsidRPr="006E1923">
        <w:rPr>
          <w:rFonts w:ascii="仿宋_GB2312" w:eastAsia="仿宋_GB2312" w:hint="eastAsia"/>
          <w:b/>
          <w:sz w:val="32"/>
          <w:szCs w:val="32"/>
        </w:rPr>
        <w:t>3</w:t>
      </w:r>
      <w:r w:rsidR="00941524" w:rsidRPr="006E1923">
        <w:rPr>
          <w:rFonts w:ascii="仿宋_GB2312" w:eastAsia="仿宋_GB2312" w:hint="eastAsia"/>
          <w:b/>
          <w:sz w:val="32"/>
          <w:szCs w:val="32"/>
        </w:rPr>
        <w:t>.</w:t>
      </w:r>
      <w:r w:rsidR="00941524" w:rsidRPr="006E1923">
        <w:rPr>
          <w:rFonts w:hint="eastAsia"/>
          <w:b/>
        </w:rPr>
        <w:t xml:space="preserve"> </w:t>
      </w:r>
      <w:r w:rsidR="00941524" w:rsidRPr="006E1923">
        <w:rPr>
          <w:rFonts w:ascii="仿宋_GB2312" w:eastAsia="仿宋_GB2312" w:hint="eastAsia"/>
          <w:b/>
          <w:sz w:val="32"/>
          <w:szCs w:val="32"/>
        </w:rPr>
        <w:t>实施贫困人员就业帮扶工程。</w:t>
      </w:r>
      <w:r w:rsidR="006E1923" w:rsidRPr="006E1923">
        <w:rPr>
          <w:rFonts w:ascii="仿宋_GB2312" w:eastAsia="仿宋_GB2312" w:hint="eastAsia"/>
          <w:sz w:val="32"/>
          <w:szCs w:val="32"/>
        </w:rPr>
        <w:t>对有就业创业能力和意愿的扶贫对象，开展“一对一”就业帮扶，确保100%享受精细化的就业创业服务；建设“扶贫车间”、“扶贫工作坊”和就业安置基地等就业扶贫点，按其吸收建档立卡扶贫对象就业情况给予适当补助，积极为扶贫对象在家门口就业创造条件。用人单位吸纳扶贫对象就业，符合条件的，给予用人单位一次性补贴，给予扶贫对象就业补贴。继续做好公益性岗位“托底”安置工作，敦促已开发公益性岗位的用人单位积极参与就业扶贫工作，继续组织开发一批道路养护、园林维护、山林看护、治安巡逻、城管交通、环卫保洁、安全管理等公共管理和服务性的公益性岗位，对残疾人、零转移就业贫困家庭劳动力等特别困难且无法输送到企业就业的扶贫对象，优先安排在公益性岗位就业。组织“就业援助月”、“南粤春暖”行动、春风行动等就业专项服务活动,搭建贫困人员就业服务平台，促进贫困人员转移就业,实现“就业一人,脱贫一户”。对建档立卡扶贫对象认定为就业困难人员后并实现就业的，给予社保补贴和岗位补贴。</w:t>
      </w:r>
    </w:p>
    <w:p w:rsidR="000E7EDF" w:rsidRPr="000E7EDF" w:rsidRDefault="000E7EDF" w:rsidP="007C3FF0">
      <w:pPr>
        <w:spacing w:line="560" w:lineRule="exact"/>
        <w:ind w:firstLineChars="200" w:firstLine="643"/>
        <w:rPr>
          <w:rFonts w:ascii="楷体_GB2312" w:eastAsia="楷体_GB2312"/>
          <w:b/>
          <w:sz w:val="32"/>
          <w:szCs w:val="32"/>
        </w:rPr>
      </w:pPr>
      <w:r w:rsidRPr="000E7EDF">
        <w:rPr>
          <w:rFonts w:ascii="楷体_GB2312" w:eastAsia="楷体_GB2312" w:hint="eastAsia"/>
          <w:b/>
          <w:sz w:val="32"/>
          <w:szCs w:val="32"/>
        </w:rPr>
        <w:t>（二）大力实施乡村人才培育工程，强化乡村振兴人才支撑</w:t>
      </w:r>
    </w:p>
    <w:p w:rsidR="00050F2C" w:rsidRPr="004977E5" w:rsidRDefault="00050F2C" w:rsidP="00050F2C">
      <w:pPr>
        <w:spacing w:line="560" w:lineRule="exact"/>
        <w:ind w:firstLineChars="200" w:firstLine="643"/>
        <w:rPr>
          <w:rFonts w:ascii="仿宋_GB2312" w:eastAsia="仿宋_GB2312"/>
          <w:sz w:val="32"/>
          <w:szCs w:val="32"/>
        </w:rPr>
      </w:pPr>
      <w:r w:rsidRPr="00167E44">
        <w:rPr>
          <w:rFonts w:ascii="仿宋_GB2312" w:eastAsia="仿宋_GB2312"/>
          <w:b/>
          <w:sz w:val="32"/>
          <w:szCs w:val="32"/>
        </w:rPr>
        <w:t>1.</w:t>
      </w:r>
      <w:r w:rsidRPr="00167E44">
        <w:rPr>
          <w:rFonts w:ascii="仿宋_GB2312" w:eastAsia="仿宋_GB2312" w:hint="eastAsia"/>
          <w:b/>
          <w:sz w:val="32"/>
          <w:szCs w:val="32"/>
        </w:rPr>
        <w:t>以职业技能培训促进高质量就业。</w:t>
      </w:r>
      <w:r>
        <w:rPr>
          <w:rFonts w:ascii="仿宋_GB2312" w:eastAsia="仿宋_GB2312" w:hint="eastAsia"/>
          <w:sz w:val="32"/>
          <w:szCs w:val="32"/>
        </w:rPr>
        <w:t>实行省级劳动力技能晋升补贴制度，贯彻落实农村劳动力技能提升计划，探索建立贴近</w:t>
      </w:r>
      <w:r>
        <w:rPr>
          <w:rFonts w:ascii="仿宋_GB2312" w:eastAsia="仿宋_GB2312" w:hint="eastAsia"/>
          <w:sz w:val="32"/>
          <w:szCs w:val="32"/>
        </w:rPr>
        <w:lastRenderedPageBreak/>
        <w:t>乡村、更具实效的职业技能培训模式。探索开展涉农创业培训，在特色小镇大力推广网络创业项目，逐步建立涉农职业技能培训、国家职业资格认证、专项职业能力鉴定等一条龙服务体系。实施“粤菜师傅”工程，鼓励培训机构开设厨艺相关的培训业务，支持“粤菜师傅”回乡创业就业。鼓励和支持社会培训机构、合作社、专业技术协会、职业农民协会、龙头企业等主体承担职业技能培训任务。</w:t>
      </w:r>
    </w:p>
    <w:p w:rsidR="00050F2C" w:rsidRDefault="00050F2C" w:rsidP="00050F2C">
      <w:pPr>
        <w:spacing w:line="560" w:lineRule="exact"/>
        <w:ind w:firstLineChars="200" w:firstLine="643"/>
        <w:rPr>
          <w:rFonts w:ascii="仿宋_GB2312" w:eastAsia="仿宋_GB2312"/>
          <w:sz w:val="32"/>
          <w:szCs w:val="32"/>
        </w:rPr>
      </w:pPr>
      <w:r w:rsidRPr="00167E44">
        <w:rPr>
          <w:rFonts w:ascii="仿宋_GB2312" w:eastAsia="仿宋_GB2312"/>
          <w:b/>
          <w:sz w:val="32"/>
          <w:szCs w:val="32"/>
        </w:rPr>
        <w:t>2.</w:t>
      </w:r>
      <w:r w:rsidRPr="00167E44">
        <w:rPr>
          <w:b/>
        </w:rPr>
        <w:t xml:space="preserve"> </w:t>
      </w:r>
      <w:r w:rsidRPr="00167E44">
        <w:rPr>
          <w:rFonts w:ascii="仿宋_GB2312" w:eastAsia="仿宋_GB2312" w:hint="eastAsia"/>
          <w:b/>
          <w:sz w:val="32"/>
          <w:szCs w:val="32"/>
        </w:rPr>
        <w:t>加快乡村专业人才培育。</w:t>
      </w:r>
      <w:r>
        <w:rPr>
          <w:rFonts w:ascii="仿宋_GB2312" w:eastAsia="仿宋_GB2312" w:hint="eastAsia"/>
          <w:sz w:val="32"/>
          <w:szCs w:val="32"/>
        </w:rPr>
        <w:t>根据上级政策，制定我市乡村专业人才培育工程实施方案，为乡村专业技术人才发展创造良好环境。对取得江门市农村实用人才高级资格的人员，可直接申报评审农业系列中级职称；取得农村实用人才中级资格的人员，</w:t>
      </w:r>
      <w:r w:rsidRPr="000D574B">
        <w:rPr>
          <w:rFonts w:ascii="仿宋_GB2312" w:eastAsia="仿宋_GB2312" w:hint="eastAsia"/>
          <w:sz w:val="32"/>
          <w:szCs w:val="32"/>
        </w:rPr>
        <w:t>可直接申报评审农业系列初级职称，打通农村实用人才与专业技术人才的评价通道，建立健全乡村专业人才培训和职称评定机制。支持涉农单位申报博士、博士后工作站。</w:t>
      </w:r>
    </w:p>
    <w:p w:rsidR="00050F2C" w:rsidRDefault="00050F2C" w:rsidP="00050F2C">
      <w:pPr>
        <w:spacing w:line="560" w:lineRule="exact"/>
        <w:ind w:firstLineChars="200" w:firstLine="643"/>
        <w:rPr>
          <w:rFonts w:ascii="仿宋_GB2312" w:eastAsia="仿宋_GB2312"/>
          <w:sz w:val="32"/>
          <w:szCs w:val="32"/>
        </w:rPr>
      </w:pPr>
      <w:r w:rsidRPr="00167E44">
        <w:rPr>
          <w:rFonts w:ascii="仿宋_GB2312" w:eastAsia="仿宋_GB2312"/>
          <w:b/>
          <w:sz w:val="32"/>
          <w:szCs w:val="32"/>
        </w:rPr>
        <w:t>3.</w:t>
      </w:r>
      <w:r w:rsidRPr="00167E44">
        <w:rPr>
          <w:b/>
        </w:rPr>
        <w:t xml:space="preserve"> </w:t>
      </w:r>
      <w:r w:rsidRPr="00167E44">
        <w:rPr>
          <w:rFonts w:ascii="仿宋_GB2312" w:eastAsia="仿宋_GB2312" w:hint="eastAsia"/>
          <w:b/>
          <w:sz w:val="32"/>
          <w:szCs w:val="32"/>
        </w:rPr>
        <w:t>引导专业技术人才向乡村流动。</w:t>
      </w:r>
      <w:r w:rsidRPr="000D574B">
        <w:rPr>
          <w:rFonts w:ascii="仿宋_GB2312" w:eastAsia="仿宋_GB2312" w:hint="eastAsia"/>
          <w:sz w:val="32"/>
          <w:szCs w:val="32"/>
        </w:rPr>
        <w:t>出台</w:t>
      </w:r>
      <w:r>
        <w:rPr>
          <w:rFonts w:ascii="仿宋_GB2312" w:eastAsia="仿宋_GB2312" w:hint="eastAsia"/>
          <w:sz w:val="32"/>
          <w:szCs w:val="32"/>
        </w:rPr>
        <w:t>我市</w:t>
      </w:r>
      <w:r w:rsidRPr="000D574B">
        <w:rPr>
          <w:rFonts w:ascii="仿宋_GB2312" w:eastAsia="仿宋_GB2312" w:hint="eastAsia"/>
          <w:sz w:val="32"/>
          <w:szCs w:val="32"/>
        </w:rPr>
        <w:t>乡镇紧缺专业技术人员目录，乡镇事业单位可以考察方式直接聘用具有中级以上职称的紧缺专业技术人才；支持医疗卫生等重要行业企业设置首席人才岗位，实行一年一聘，来去自由。</w:t>
      </w:r>
    </w:p>
    <w:p w:rsidR="00050F2C" w:rsidRPr="00AD18FF" w:rsidRDefault="00050F2C" w:rsidP="00050F2C">
      <w:pPr>
        <w:spacing w:line="560" w:lineRule="exact"/>
        <w:ind w:firstLineChars="200" w:firstLine="643"/>
        <w:rPr>
          <w:rFonts w:ascii="仿宋_GB2312" w:eastAsia="仿宋_GB2312"/>
          <w:sz w:val="32"/>
          <w:szCs w:val="32"/>
        </w:rPr>
      </w:pPr>
      <w:r w:rsidRPr="00167E44">
        <w:rPr>
          <w:rFonts w:ascii="仿宋_GB2312" w:eastAsia="仿宋_GB2312"/>
          <w:b/>
          <w:sz w:val="32"/>
          <w:szCs w:val="32"/>
        </w:rPr>
        <w:t>4.</w:t>
      </w:r>
      <w:r w:rsidRPr="00167E44">
        <w:rPr>
          <w:b/>
        </w:rPr>
        <w:t xml:space="preserve"> </w:t>
      </w:r>
      <w:r w:rsidRPr="00167E44">
        <w:rPr>
          <w:rFonts w:ascii="仿宋_GB2312" w:eastAsia="仿宋_GB2312" w:hint="eastAsia"/>
          <w:b/>
          <w:sz w:val="32"/>
          <w:szCs w:val="32"/>
        </w:rPr>
        <w:t>实施精准技能扶贫工程。</w:t>
      </w:r>
      <w:r w:rsidRPr="000D574B">
        <w:rPr>
          <w:rFonts w:ascii="仿宋_GB2312" w:eastAsia="仿宋_GB2312" w:hint="eastAsia"/>
          <w:sz w:val="32"/>
          <w:szCs w:val="32"/>
        </w:rPr>
        <w:t>对有意愿入读我市技工院校的建档立卡贫困家庭学生，优先招生，优先报读专业，优先安排实习，优先推荐就业，并落实国家免学费、国家助学金和生活补助，确保应学尽学。开发适合不同贫困人群特点的培训项目和专项能</w:t>
      </w:r>
      <w:r w:rsidRPr="000D574B">
        <w:rPr>
          <w:rFonts w:ascii="仿宋_GB2312" w:eastAsia="仿宋_GB2312" w:hint="eastAsia"/>
          <w:sz w:val="32"/>
          <w:szCs w:val="32"/>
        </w:rPr>
        <w:lastRenderedPageBreak/>
        <w:t>力培训工种，对有就业能力和职业技能提升意愿的建档立卡扶贫对象</w:t>
      </w:r>
      <w:r w:rsidRPr="000D574B">
        <w:rPr>
          <w:rFonts w:ascii="仿宋_GB2312" w:eastAsia="仿宋_GB2312"/>
          <w:sz w:val="32"/>
          <w:szCs w:val="32"/>
        </w:rPr>
        <w:t xml:space="preserve"> 100%</w:t>
      </w:r>
      <w:r w:rsidRPr="000D574B">
        <w:rPr>
          <w:rFonts w:ascii="仿宋_GB2312" w:eastAsia="仿宋_GB2312" w:hint="eastAsia"/>
          <w:sz w:val="32"/>
          <w:szCs w:val="32"/>
        </w:rPr>
        <w:t>享受免费技工教育或技能晋升培训，开展免费远程职业技能培训服务。</w:t>
      </w:r>
    </w:p>
    <w:p w:rsidR="000E7EDF" w:rsidRPr="00167267" w:rsidRDefault="000E7EDF" w:rsidP="00FA362A">
      <w:pPr>
        <w:spacing w:line="560" w:lineRule="exact"/>
        <w:ind w:firstLineChars="200" w:firstLine="643"/>
        <w:rPr>
          <w:rFonts w:ascii="仿宋_GB2312" w:eastAsia="仿宋_GB2312"/>
          <w:color w:val="FF0000"/>
          <w:sz w:val="32"/>
          <w:szCs w:val="32"/>
        </w:rPr>
      </w:pPr>
      <w:r w:rsidRPr="00BC37B2">
        <w:rPr>
          <w:rFonts w:ascii="楷体_GB2312" w:eastAsia="楷体_GB2312" w:hint="eastAsia"/>
          <w:b/>
          <w:sz w:val="32"/>
          <w:szCs w:val="32"/>
        </w:rPr>
        <w:t>（三）</w:t>
      </w:r>
      <w:r w:rsidR="00BC37B2">
        <w:rPr>
          <w:rFonts w:ascii="楷体_GB2312" w:eastAsia="楷体_GB2312" w:hint="eastAsia"/>
          <w:b/>
          <w:sz w:val="32"/>
          <w:szCs w:val="32"/>
        </w:rPr>
        <w:t>持续</w:t>
      </w:r>
      <w:r w:rsidR="00BC37B2" w:rsidRPr="00DA04DE">
        <w:rPr>
          <w:rFonts w:ascii="楷体_GB2312" w:eastAsia="楷体_GB2312" w:hint="eastAsia"/>
          <w:b/>
          <w:sz w:val="32"/>
          <w:szCs w:val="32"/>
        </w:rPr>
        <w:t>扩大</w:t>
      </w:r>
      <w:r w:rsidR="00BC37B2">
        <w:rPr>
          <w:rFonts w:ascii="楷体_GB2312" w:eastAsia="楷体_GB2312" w:hint="eastAsia"/>
          <w:b/>
          <w:sz w:val="32"/>
          <w:szCs w:val="32"/>
        </w:rPr>
        <w:t>乡村社保</w:t>
      </w:r>
      <w:r w:rsidR="00BC37B2" w:rsidRPr="00DA04DE">
        <w:rPr>
          <w:rFonts w:ascii="楷体_GB2312" w:eastAsia="楷体_GB2312" w:hint="eastAsia"/>
          <w:b/>
          <w:sz w:val="32"/>
          <w:szCs w:val="32"/>
        </w:rPr>
        <w:t>覆盖范围</w:t>
      </w:r>
      <w:r w:rsidR="00BC37B2">
        <w:rPr>
          <w:rFonts w:ascii="楷体_GB2312" w:eastAsia="楷体_GB2312" w:hint="eastAsia"/>
          <w:b/>
          <w:sz w:val="32"/>
          <w:szCs w:val="32"/>
        </w:rPr>
        <w:t>，</w:t>
      </w:r>
      <w:r w:rsidR="00BC37B2" w:rsidRPr="00DA04DE">
        <w:rPr>
          <w:rFonts w:ascii="楷体_GB2312" w:eastAsia="楷体_GB2312" w:hint="eastAsia"/>
          <w:b/>
          <w:sz w:val="32"/>
          <w:szCs w:val="32"/>
        </w:rPr>
        <w:t>提高</w:t>
      </w:r>
      <w:r w:rsidR="00BC37B2">
        <w:rPr>
          <w:rFonts w:ascii="楷体_GB2312" w:eastAsia="楷体_GB2312" w:hint="eastAsia"/>
          <w:b/>
          <w:sz w:val="32"/>
          <w:szCs w:val="32"/>
        </w:rPr>
        <w:t>乡村</w:t>
      </w:r>
      <w:r w:rsidR="00BC37B2" w:rsidRPr="00DA04DE">
        <w:rPr>
          <w:rFonts w:ascii="楷体_GB2312" w:eastAsia="楷体_GB2312" w:hint="eastAsia"/>
          <w:b/>
          <w:sz w:val="32"/>
          <w:szCs w:val="32"/>
        </w:rPr>
        <w:t>社会保障水平</w:t>
      </w:r>
    </w:p>
    <w:p w:rsidR="00941524" w:rsidRDefault="00941524" w:rsidP="006E1923">
      <w:pPr>
        <w:spacing w:line="560" w:lineRule="exact"/>
        <w:ind w:firstLineChars="200" w:firstLine="643"/>
        <w:rPr>
          <w:rFonts w:ascii="仿宋_GB2312" w:eastAsia="仿宋_GB2312"/>
          <w:sz w:val="32"/>
          <w:szCs w:val="32"/>
        </w:rPr>
      </w:pPr>
      <w:r w:rsidRPr="006E1923">
        <w:rPr>
          <w:rFonts w:ascii="仿宋_GB2312" w:eastAsia="仿宋_GB2312" w:hint="eastAsia"/>
          <w:b/>
          <w:sz w:val="32"/>
          <w:szCs w:val="32"/>
        </w:rPr>
        <w:t>1.完善农村养老保险制度。</w:t>
      </w:r>
      <w:r w:rsidR="002B3D62" w:rsidRPr="002B3D62">
        <w:rPr>
          <w:rFonts w:ascii="仿宋_GB2312" w:eastAsia="仿宋_GB2312" w:hint="eastAsia"/>
          <w:sz w:val="32"/>
          <w:szCs w:val="32"/>
        </w:rPr>
        <w:t>从 2019 年起，全市建立城乡居民基本养老保险基础养老金标准正常调整机制，逐步提高基础养老金标准。引导异地务工人员和符合条件的城乡户籍灵活就业人员参加企业职工基本养老保险，提高农村劳动者养老保障水平。完善城镇企业职工基本养老保险与城乡居民基本养老保险转移社保经办管理服务制度，实现养老关系转移顺畅衔接、便捷办理。</w:t>
      </w:r>
    </w:p>
    <w:p w:rsidR="00941524" w:rsidRDefault="00941524" w:rsidP="006E1923">
      <w:pPr>
        <w:spacing w:line="560" w:lineRule="exact"/>
        <w:ind w:firstLineChars="200" w:firstLine="643"/>
        <w:rPr>
          <w:rFonts w:ascii="仿宋_GB2312" w:eastAsia="仿宋_GB2312"/>
          <w:sz w:val="32"/>
          <w:szCs w:val="32"/>
        </w:rPr>
      </w:pPr>
      <w:r w:rsidRPr="006E1923">
        <w:rPr>
          <w:rFonts w:ascii="仿宋_GB2312" w:eastAsia="仿宋_GB2312" w:hint="eastAsia"/>
          <w:b/>
          <w:sz w:val="32"/>
          <w:szCs w:val="32"/>
        </w:rPr>
        <w:t>2.</w:t>
      </w:r>
      <w:r w:rsidRPr="006E1923">
        <w:rPr>
          <w:rFonts w:hint="eastAsia"/>
          <w:b/>
        </w:rPr>
        <w:t xml:space="preserve"> </w:t>
      </w:r>
      <w:r w:rsidRPr="006E1923">
        <w:rPr>
          <w:rFonts w:ascii="仿宋_GB2312" w:eastAsia="仿宋_GB2312" w:hint="eastAsia"/>
          <w:b/>
          <w:sz w:val="32"/>
          <w:szCs w:val="32"/>
        </w:rPr>
        <w:t>实施医保制度改革。</w:t>
      </w:r>
      <w:r w:rsidR="00026912" w:rsidRPr="00026912">
        <w:rPr>
          <w:rFonts w:ascii="仿宋_GB2312" w:eastAsia="仿宋_GB2312" w:hint="eastAsia"/>
          <w:sz w:val="32"/>
          <w:szCs w:val="32"/>
        </w:rPr>
        <w:t>根据上级政策规定，加大财政投入,逐步增加对城乡居民医保补助,建立居民个人缴费与城乡居民可支配收入相挂钩机制。稳妥推进医保城乡一体化改革,完善大病保险政策,稳步提高城乡居民住院待遇水平,逐步缩小实际报销比例和政策范围内报销比例之间差距。提高普通门诊每人每年最高支付限额。深化医保支付制度改革,全面推进按病种分值付费,对紧密型医联体实行总额预付、结余留用、超支分担的具有激励约束机制的支付方式。</w:t>
      </w:r>
    </w:p>
    <w:p w:rsidR="00941524" w:rsidRDefault="00941524" w:rsidP="00B04C4F">
      <w:pPr>
        <w:spacing w:line="560" w:lineRule="exact"/>
        <w:ind w:firstLine="643"/>
        <w:rPr>
          <w:rFonts w:ascii="仿宋_GB2312" w:eastAsia="仿宋_GB2312"/>
          <w:sz w:val="32"/>
          <w:szCs w:val="32"/>
        </w:rPr>
      </w:pPr>
      <w:r w:rsidRPr="00B04C4F">
        <w:rPr>
          <w:rFonts w:ascii="仿宋_GB2312" w:eastAsia="仿宋_GB2312" w:hint="eastAsia"/>
          <w:b/>
          <w:sz w:val="32"/>
          <w:szCs w:val="32"/>
        </w:rPr>
        <w:t>3.</w:t>
      </w:r>
      <w:r w:rsidRPr="00B04C4F">
        <w:rPr>
          <w:rFonts w:hint="eastAsia"/>
          <w:b/>
        </w:rPr>
        <w:t xml:space="preserve"> </w:t>
      </w:r>
      <w:r w:rsidRPr="00B04C4F">
        <w:rPr>
          <w:rFonts w:ascii="仿宋_GB2312" w:eastAsia="仿宋_GB2312" w:hint="eastAsia"/>
          <w:b/>
          <w:sz w:val="32"/>
          <w:szCs w:val="32"/>
        </w:rPr>
        <w:t>大力提升农村社保经办服务能力。</w:t>
      </w:r>
      <w:r w:rsidR="00B04C4F">
        <w:rPr>
          <w:rFonts w:ascii="仿宋_GB2312" w:eastAsia="仿宋_GB2312" w:hint="eastAsia"/>
          <w:sz w:val="32"/>
          <w:szCs w:val="32"/>
        </w:rPr>
        <w:t>全面建立覆盖所有行政村的社保经办服务网络。推进实现基本医疗保险、大病保险和医疗救助“一站式”结算。推动身份认证、移动支付等信息技术在农村地区广泛应用。配合江门将城乡居保基层经办操作权限逐</w:t>
      </w:r>
      <w:r w:rsidR="00B04C4F">
        <w:rPr>
          <w:rFonts w:ascii="仿宋_GB2312" w:eastAsia="仿宋_GB2312" w:hint="eastAsia"/>
          <w:sz w:val="32"/>
          <w:szCs w:val="32"/>
        </w:rPr>
        <w:lastRenderedPageBreak/>
        <w:t>步下放到镇（街）、村两级，实现镇（街）服务机构及合作银行网点共同办理城乡居保业务的“双轨”基层经办服务。普遍建立社保卡农村服务点，为村民足不出村查询缴费、待遇领取等提供方便快捷服务。</w:t>
      </w:r>
    </w:p>
    <w:p w:rsidR="00773A62" w:rsidRPr="00FC6056" w:rsidRDefault="00941524" w:rsidP="006E1923">
      <w:pPr>
        <w:spacing w:line="560" w:lineRule="exact"/>
        <w:ind w:firstLineChars="200" w:firstLine="643"/>
        <w:rPr>
          <w:rFonts w:ascii="仿宋_GB2312" w:eastAsia="仿宋_GB2312"/>
          <w:sz w:val="32"/>
          <w:szCs w:val="32"/>
        </w:rPr>
      </w:pPr>
      <w:r w:rsidRPr="006E1923">
        <w:rPr>
          <w:rFonts w:ascii="仿宋_GB2312" w:eastAsia="仿宋_GB2312" w:hint="eastAsia"/>
          <w:b/>
          <w:sz w:val="32"/>
          <w:szCs w:val="32"/>
        </w:rPr>
        <w:t>4.</w:t>
      </w:r>
      <w:r w:rsidRPr="006E1923">
        <w:rPr>
          <w:rFonts w:hint="eastAsia"/>
          <w:b/>
        </w:rPr>
        <w:t xml:space="preserve"> </w:t>
      </w:r>
      <w:r w:rsidRPr="006E1923">
        <w:rPr>
          <w:rFonts w:ascii="仿宋_GB2312" w:eastAsia="仿宋_GB2312" w:hint="eastAsia"/>
          <w:b/>
          <w:sz w:val="32"/>
          <w:szCs w:val="32"/>
        </w:rPr>
        <w:t>实施社会保险托底行动</w:t>
      </w:r>
      <w:r w:rsidR="00FC6056" w:rsidRPr="006E1923">
        <w:rPr>
          <w:rFonts w:ascii="仿宋_GB2312" w:eastAsia="仿宋_GB2312" w:hint="eastAsia"/>
          <w:b/>
          <w:sz w:val="32"/>
          <w:szCs w:val="32"/>
        </w:rPr>
        <w:t>。</w:t>
      </w:r>
      <w:r w:rsidR="00FC6056" w:rsidRPr="00FC6056">
        <w:rPr>
          <w:rFonts w:ascii="仿宋_GB2312" w:eastAsia="仿宋_GB2312" w:hAnsi="黑体" w:cs="仿宋_GB2312" w:hint="eastAsia"/>
          <w:bCs/>
          <w:kern w:val="0"/>
          <w:sz w:val="32"/>
          <w:szCs w:val="32"/>
        </w:rPr>
        <w:t>对建档立卡未标注脱贫人员、低保对象、特困人员、重度残疾人和精神智力残疾人等困难群体参加城乡居民基本养老保险的，</w:t>
      </w:r>
      <w:r w:rsidR="00E311B5" w:rsidRPr="00E311B5">
        <w:rPr>
          <w:rFonts w:ascii="仿宋_GB2312" w:eastAsia="仿宋_GB2312" w:hAnsi="黑体" w:cs="仿宋_GB2312" w:hint="eastAsia"/>
          <w:bCs/>
          <w:kern w:val="0"/>
          <w:sz w:val="32"/>
          <w:szCs w:val="32"/>
        </w:rPr>
        <w:t>由政府按规定全额为其代缴养老保险费</w:t>
      </w:r>
      <w:r w:rsidR="00FC6056" w:rsidRPr="00FC6056">
        <w:rPr>
          <w:rFonts w:ascii="仿宋_GB2312" w:eastAsia="仿宋_GB2312" w:hAnsi="黑体" w:cs="仿宋_GB2312" w:hint="eastAsia"/>
          <w:bCs/>
          <w:kern w:val="0"/>
          <w:sz w:val="32"/>
          <w:szCs w:val="32"/>
        </w:rPr>
        <w:t>。按照社会保障扶贫的工作要求，抓住医保民生底线，保证符合参保条件的</w:t>
      </w:r>
      <w:r w:rsidR="00FC6056" w:rsidRPr="00FC6056">
        <w:rPr>
          <w:rFonts w:ascii="仿宋_GB2312" w:eastAsia="仿宋_GB2312" w:hint="eastAsia"/>
          <w:kern w:val="0"/>
          <w:sz w:val="32"/>
          <w:szCs w:val="32"/>
        </w:rPr>
        <w:t>建档立卡</w:t>
      </w:r>
      <w:r w:rsidR="00FC6056" w:rsidRPr="00FC6056">
        <w:rPr>
          <w:rFonts w:ascii="仿宋_GB2312" w:eastAsia="仿宋_GB2312" w:hAnsi="黑体" w:cs="仿宋_GB2312" w:hint="eastAsia"/>
          <w:bCs/>
          <w:kern w:val="0"/>
          <w:sz w:val="32"/>
          <w:szCs w:val="32"/>
        </w:rPr>
        <w:t>人员100%参加基本医疗保险。</w:t>
      </w:r>
      <w:r w:rsidR="00FC6056" w:rsidRPr="00FC6056">
        <w:rPr>
          <w:rFonts w:ascii="仿宋_GB2312" w:eastAsia="仿宋_GB2312" w:hAnsi="黑体" w:cs="仿宋_GB2312" w:hint="eastAsia"/>
          <w:kern w:val="0"/>
          <w:sz w:val="32"/>
          <w:szCs w:val="32"/>
        </w:rPr>
        <w:t>加强与市扶贫办、市民政局、市残联、市社保局等职能部门的沟通协调，确保应保尽保，使困难居民“病有所医”得到保障。</w:t>
      </w:r>
    </w:p>
    <w:p w:rsidR="00773A62" w:rsidRPr="00773A62" w:rsidRDefault="00773A62" w:rsidP="00773A62">
      <w:pPr>
        <w:spacing w:line="560" w:lineRule="exact"/>
        <w:ind w:firstLineChars="200" w:firstLine="640"/>
        <w:rPr>
          <w:rFonts w:ascii="黑体" w:eastAsia="黑体" w:hAnsi="黑体"/>
          <w:sz w:val="32"/>
          <w:szCs w:val="32"/>
        </w:rPr>
      </w:pPr>
      <w:r w:rsidRPr="00773A62">
        <w:rPr>
          <w:rFonts w:ascii="黑体" w:eastAsia="黑体" w:hAnsi="黑体" w:hint="eastAsia"/>
          <w:sz w:val="32"/>
          <w:szCs w:val="32"/>
        </w:rPr>
        <w:t>四、</w:t>
      </w:r>
      <w:r>
        <w:rPr>
          <w:rFonts w:ascii="黑体" w:eastAsia="黑体" w:hAnsi="黑体" w:hint="eastAsia"/>
          <w:sz w:val="32"/>
          <w:szCs w:val="32"/>
        </w:rPr>
        <w:t>保障措施</w:t>
      </w:r>
    </w:p>
    <w:p w:rsidR="009D41CB" w:rsidRDefault="00757F89" w:rsidP="0021688F">
      <w:pPr>
        <w:spacing w:line="560" w:lineRule="exact"/>
        <w:ind w:firstLine="643"/>
        <w:rPr>
          <w:rFonts w:ascii="仿宋_GB2312" w:eastAsia="仿宋_GB2312" w:hint="eastAsia"/>
          <w:sz w:val="32"/>
          <w:szCs w:val="32"/>
        </w:rPr>
      </w:pPr>
      <w:r>
        <w:rPr>
          <w:rFonts w:ascii="楷体_GB2312" w:eastAsia="楷体_GB2312" w:hint="eastAsia"/>
          <w:b/>
          <w:sz w:val="32"/>
          <w:szCs w:val="32"/>
        </w:rPr>
        <w:t>（一）加强组织领导</w:t>
      </w:r>
      <w:r w:rsidR="009347BB" w:rsidRPr="009347BB">
        <w:rPr>
          <w:rFonts w:ascii="楷体_GB2312" w:eastAsia="楷体_GB2312" w:hint="eastAsia"/>
          <w:b/>
          <w:sz w:val="32"/>
          <w:szCs w:val="32"/>
        </w:rPr>
        <w:t>。</w:t>
      </w:r>
      <w:r w:rsidR="009D41CB" w:rsidRPr="009D41CB">
        <w:rPr>
          <w:rFonts w:ascii="仿宋_GB2312" w:eastAsia="仿宋_GB2312" w:hint="eastAsia"/>
          <w:sz w:val="32"/>
          <w:szCs w:val="32"/>
        </w:rPr>
        <w:t>成立恩平市人力资源和社会保障局乡村振兴战略工作领导小组，统筹协调推进人社系统乡村振兴战略工作。建立健全工作责任制,结合工作实际，明确责任、细化分工，强督查督办考核，确保乡村振兴战略全面实施。</w:t>
      </w:r>
    </w:p>
    <w:p w:rsidR="007126AB" w:rsidRPr="007126AB" w:rsidRDefault="009D41CB" w:rsidP="007126AB">
      <w:pPr>
        <w:spacing w:line="560" w:lineRule="exact"/>
        <w:ind w:firstLine="643"/>
        <w:rPr>
          <w:rFonts w:ascii="楷体_GB2312" w:eastAsia="楷体_GB2312"/>
          <w:b/>
          <w:sz w:val="32"/>
          <w:szCs w:val="32"/>
        </w:rPr>
      </w:pPr>
      <w:r w:rsidRPr="009D41CB">
        <w:rPr>
          <w:rFonts w:ascii="楷体_GB2312" w:eastAsia="楷体_GB2312" w:hint="eastAsia"/>
          <w:b/>
          <w:sz w:val="32"/>
          <w:szCs w:val="32"/>
        </w:rPr>
        <w:t>（二）落实相应配套政策。</w:t>
      </w:r>
      <w:r w:rsidRPr="009D41CB">
        <w:rPr>
          <w:rFonts w:ascii="仿宋_GB2312" w:eastAsia="仿宋_GB2312" w:hint="eastAsia"/>
          <w:sz w:val="32"/>
          <w:szCs w:val="32"/>
        </w:rPr>
        <w:t>待江门市出台“粤菜师傅”工程实施方案、支持农民工等人员返乡下乡创业工作的实施意见、江门市新乡贤返乡工程实施方案、江门市</w:t>
      </w:r>
      <w:r w:rsidR="007126AB">
        <w:rPr>
          <w:rFonts w:ascii="仿宋_GB2312" w:eastAsia="仿宋_GB2312" w:hint="eastAsia"/>
          <w:sz w:val="32"/>
          <w:szCs w:val="32"/>
        </w:rPr>
        <w:t>乡村专业人才培育工程实施方案、江门市深化职称改革实施方案后，</w:t>
      </w:r>
      <w:r w:rsidRPr="009D41CB">
        <w:rPr>
          <w:rFonts w:ascii="仿宋_GB2312" w:eastAsia="仿宋_GB2312" w:hint="eastAsia"/>
          <w:sz w:val="32"/>
          <w:szCs w:val="32"/>
        </w:rPr>
        <w:t>将按照要求严格执行，构建人力资源和社会保障服务乡村振兴政策体系。</w:t>
      </w:r>
    </w:p>
    <w:p w:rsidR="007126AB" w:rsidRPr="007126AB" w:rsidRDefault="007126AB" w:rsidP="007126AB">
      <w:pPr>
        <w:spacing w:line="560" w:lineRule="exact"/>
        <w:ind w:firstLine="643"/>
        <w:rPr>
          <w:rFonts w:ascii="仿宋_GB2312" w:eastAsia="仿宋_GB2312" w:hint="eastAsia"/>
          <w:sz w:val="32"/>
          <w:szCs w:val="32"/>
        </w:rPr>
      </w:pPr>
      <w:r w:rsidRPr="007126AB">
        <w:rPr>
          <w:rFonts w:ascii="楷体_GB2312" w:eastAsia="楷体_GB2312" w:hint="eastAsia"/>
          <w:b/>
          <w:sz w:val="32"/>
          <w:szCs w:val="32"/>
        </w:rPr>
        <w:t>（</w:t>
      </w:r>
      <w:r>
        <w:rPr>
          <w:rFonts w:ascii="楷体_GB2312" w:eastAsia="楷体_GB2312" w:hint="eastAsia"/>
          <w:b/>
          <w:sz w:val="32"/>
          <w:szCs w:val="32"/>
        </w:rPr>
        <w:t>三</w:t>
      </w:r>
      <w:r w:rsidRPr="007126AB">
        <w:rPr>
          <w:rFonts w:ascii="楷体_GB2312" w:eastAsia="楷体_GB2312" w:hint="eastAsia"/>
          <w:b/>
          <w:sz w:val="32"/>
          <w:szCs w:val="32"/>
        </w:rPr>
        <w:t>）明确责任分工。</w:t>
      </w:r>
      <w:r w:rsidRPr="007126AB">
        <w:rPr>
          <w:rFonts w:ascii="仿宋_GB2312" w:eastAsia="仿宋_GB2312" w:hint="eastAsia"/>
          <w:sz w:val="32"/>
          <w:szCs w:val="32"/>
        </w:rPr>
        <w:t>领导小组办公室要切实承担起实施方</w:t>
      </w:r>
      <w:r w:rsidRPr="007126AB">
        <w:rPr>
          <w:rFonts w:ascii="仿宋_GB2312" w:eastAsia="仿宋_GB2312" w:hint="eastAsia"/>
          <w:sz w:val="32"/>
          <w:szCs w:val="32"/>
        </w:rPr>
        <w:lastRenderedPageBreak/>
        <w:t>案的组织推动、统筹协调、督促检查主体责任，要对照分工方案将责任落实到具体单位，落实到具体责任人。具体负责单位要按照“谁牵头负责、谁组织落实”的原则，抓紧抓好工作落实，形成齐抓共管、共同推进的工作格局，按照职能分工，进一步细化分解任务，确保各项目标任务按时完成。</w:t>
      </w:r>
    </w:p>
    <w:p w:rsidR="00EC3577" w:rsidRPr="00773A62" w:rsidRDefault="00EC3577" w:rsidP="00EC3577">
      <w:pPr>
        <w:spacing w:line="560" w:lineRule="exact"/>
        <w:ind w:firstLineChars="200" w:firstLine="640"/>
        <w:rPr>
          <w:rFonts w:ascii="仿宋_GB2312" w:eastAsia="仿宋_GB2312"/>
          <w:sz w:val="32"/>
          <w:szCs w:val="32"/>
        </w:rPr>
      </w:pPr>
      <w:r w:rsidRPr="00EC3577">
        <w:rPr>
          <w:rFonts w:ascii="仿宋_GB2312" w:eastAsia="仿宋_GB2312" w:hint="eastAsia"/>
          <w:sz w:val="32"/>
          <w:szCs w:val="32"/>
        </w:rPr>
        <w:t>本实施方案由2019年2月1日起实施，有效期五年。</w:t>
      </w:r>
    </w:p>
    <w:p w:rsidR="00773A62" w:rsidRPr="00773A62" w:rsidRDefault="00773A62" w:rsidP="00773A62">
      <w:pPr>
        <w:spacing w:line="560" w:lineRule="exact"/>
        <w:ind w:firstLineChars="200" w:firstLine="640"/>
        <w:rPr>
          <w:rFonts w:ascii="仿宋_GB2312" w:eastAsia="仿宋_GB2312"/>
          <w:sz w:val="32"/>
          <w:szCs w:val="32"/>
        </w:rPr>
      </w:pPr>
    </w:p>
    <w:p w:rsidR="00773A62" w:rsidRPr="00773A62" w:rsidRDefault="00773A62" w:rsidP="00773A62">
      <w:pPr>
        <w:spacing w:line="560" w:lineRule="exact"/>
        <w:ind w:firstLineChars="200" w:firstLine="640"/>
        <w:rPr>
          <w:rFonts w:ascii="仿宋_GB2312" w:eastAsia="仿宋_GB2312"/>
          <w:sz w:val="32"/>
          <w:szCs w:val="32"/>
        </w:rPr>
      </w:pPr>
    </w:p>
    <w:p w:rsidR="00773A62" w:rsidRPr="00773A62" w:rsidRDefault="00773A62" w:rsidP="00773A62">
      <w:pPr>
        <w:spacing w:line="560" w:lineRule="exact"/>
        <w:ind w:firstLineChars="200" w:firstLine="640"/>
        <w:rPr>
          <w:rFonts w:ascii="仿宋_GB2312" w:eastAsia="仿宋_GB2312" w:hAnsi="黑体"/>
          <w:sz w:val="32"/>
          <w:szCs w:val="32"/>
        </w:rPr>
      </w:pPr>
    </w:p>
    <w:sectPr w:rsidR="00773A62" w:rsidRPr="00773A62" w:rsidSect="00773A62">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1485" w:rsidRDefault="00831485" w:rsidP="0021688F">
      <w:r>
        <w:separator/>
      </w:r>
    </w:p>
  </w:endnote>
  <w:endnote w:type="continuationSeparator" w:id="0">
    <w:p w:rsidR="00831485" w:rsidRDefault="00831485" w:rsidP="002168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1485" w:rsidRDefault="00831485" w:rsidP="0021688F">
      <w:r>
        <w:separator/>
      </w:r>
    </w:p>
  </w:footnote>
  <w:footnote w:type="continuationSeparator" w:id="0">
    <w:p w:rsidR="00831485" w:rsidRDefault="00831485" w:rsidP="002168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3A62"/>
    <w:rsid w:val="00026912"/>
    <w:rsid w:val="0004470D"/>
    <w:rsid w:val="00050F2C"/>
    <w:rsid w:val="00053AF8"/>
    <w:rsid w:val="000A01D5"/>
    <w:rsid w:val="000E7EDF"/>
    <w:rsid w:val="000F2FCA"/>
    <w:rsid w:val="00141833"/>
    <w:rsid w:val="00144DF7"/>
    <w:rsid w:val="00167267"/>
    <w:rsid w:val="0018380F"/>
    <w:rsid w:val="00191588"/>
    <w:rsid w:val="00206515"/>
    <w:rsid w:val="0021688F"/>
    <w:rsid w:val="0025234F"/>
    <w:rsid w:val="00297EA8"/>
    <w:rsid w:val="002B3D62"/>
    <w:rsid w:val="002F5E9A"/>
    <w:rsid w:val="0036608A"/>
    <w:rsid w:val="00370711"/>
    <w:rsid w:val="003E4221"/>
    <w:rsid w:val="00407C8D"/>
    <w:rsid w:val="0042669C"/>
    <w:rsid w:val="004F629C"/>
    <w:rsid w:val="005C6398"/>
    <w:rsid w:val="006669CC"/>
    <w:rsid w:val="006E1923"/>
    <w:rsid w:val="007126AB"/>
    <w:rsid w:val="00714D25"/>
    <w:rsid w:val="00716351"/>
    <w:rsid w:val="00757F89"/>
    <w:rsid w:val="00773A62"/>
    <w:rsid w:val="007C3FF0"/>
    <w:rsid w:val="00831485"/>
    <w:rsid w:val="00865E32"/>
    <w:rsid w:val="00872217"/>
    <w:rsid w:val="008D106B"/>
    <w:rsid w:val="008E110E"/>
    <w:rsid w:val="009347BB"/>
    <w:rsid w:val="00941524"/>
    <w:rsid w:val="00962B79"/>
    <w:rsid w:val="009648FF"/>
    <w:rsid w:val="00975373"/>
    <w:rsid w:val="009D41CB"/>
    <w:rsid w:val="009E46B4"/>
    <w:rsid w:val="00A0647B"/>
    <w:rsid w:val="00A50777"/>
    <w:rsid w:val="00A75ABF"/>
    <w:rsid w:val="00A87B3E"/>
    <w:rsid w:val="00AB183A"/>
    <w:rsid w:val="00B04C4F"/>
    <w:rsid w:val="00B95C2B"/>
    <w:rsid w:val="00BC37B2"/>
    <w:rsid w:val="00BC4B3F"/>
    <w:rsid w:val="00C76B79"/>
    <w:rsid w:val="00C91ECD"/>
    <w:rsid w:val="00CB6116"/>
    <w:rsid w:val="00D76376"/>
    <w:rsid w:val="00DD4628"/>
    <w:rsid w:val="00E311B5"/>
    <w:rsid w:val="00E51EA5"/>
    <w:rsid w:val="00E80D6F"/>
    <w:rsid w:val="00EC3577"/>
    <w:rsid w:val="00ED15DC"/>
    <w:rsid w:val="00F82151"/>
    <w:rsid w:val="00FA362A"/>
    <w:rsid w:val="00FC60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11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F629C"/>
    <w:rPr>
      <w:sz w:val="18"/>
      <w:szCs w:val="18"/>
    </w:rPr>
  </w:style>
  <w:style w:type="character" w:customStyle="1" w:styleId="Char">
    <w:name w:val="批注框文本 Char"/>
    <w:basedOn w:val="a0"/>
    <w:link w:val="a3"/>
    <w:uiPriority w:val="99"/>
    <w:semiHidden/>
    <w:rsid w:val="004F629C"/>
    <w:rPr>
      <w:sz w:val="18"/>
      <w:szCs w:val="18"/>
    </w:rPr>
  </w:style>
  <w:style w:type="paragraph" w:styleId="a4">
    <w:name w:val="header"/>
    <w:basedOn w:val="a"/>
    <w:link w:val="Char0"/>
    <w:uiPriority w:val="99"/>
    <w:semiHidden/>
    <w:unhideWhenUsed/>
    <w:rsid w:val="002168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21688F"/>
    <w:rPr>
      <w:sz w:val="18"/>
      <w:szCs w:val="18"/>
    </w:rPr>
  </w:style>
  <w:style w:type="paragraph" w:styleId="a5">
    <w:name w:val="footer"/>
    <w:basedOn w:val="a"/>
    <w:link w:val="Char1"/>
    <w:uiPriority w:val="99"/>
    <w:semiHidden/>
    <w:unhideWhenUsed/>
    <w:rsid w:val="0021688F"/>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21688F"/>
    <w:rPr>
      <w:sz w:val="18"/>
      <w:szCs w:val="18"/>
    </w:rPr>
  </w:style>
</w:styles>
</file>

<file path=word/webSettings.xml><?xml version="1.0" encoding="utf-8"?>
<w:webSettings xmlns:r="http://schemas.openxmlformats.org/officeDocument/2006/relationships" xmlns:w="http://schemas.openxmlformats.org/wordprocessingml/2006/main">
  <w:divs>
    <w:div w:id="1274048868">
      <w:bodyDiv w:val="1"/>
      <w:marLeft w:val="0"/>
      <w:marRight w:val="0"/>
      <w:marTop w:val="0"/>
      <w:marBottom w:val="0"/>
      <w:divBdr>
        <w:top w:val="none" w:sz="0" w:space="0" w:color="auto"/>
        <w:left w:val="none" w:sz="0" w:space="0" w:color="auto"/>
        <w:bottom w:val="none" w:sz="0" w:space="0" w:color="auto"/>
        <w:right w:val="none" w:sz="0" w:space="0" w:color="auto"/>
      </w:divBdr>
    </w:div>
    <w:div w:id="148133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339</TotalTime>
  <Pages>7</Pages>
  <Words>529</Words>
  <Characters>3018</Characters>
  <Application>Microsoft Office Word</Application>
  <DocSecurity>0</DocSecurity>
  <Lines>25</Lines>
  <Paragraphs>7</Paragraphs>
  <ScaleCrop>false</ScaleCrop>
  <Company/>
  <LinksUpToDate>false</LinksUpToDate>
  <CharactersWithSpaces>3540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黄文辉</dc:creator>
  <cp:lastModifiedBy>黄文辉</cp:lastModifiedBy>
  <cp:revision>34</cp:revision>
  <dcterms:created xsi:type="dcterms:W3CDTF">2019-01-04T03:03:00Z</dcterms:created>
  <dcterms:modified xsi:type="dcterms:W3CDTF">2019-01-16T09:37:00Z</dcterms:modified>
</cp:coreProperties>
</file>